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7BD5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Предрешено ли е решението на РИОСВ – Велико Търново по казуса Сухиндол за най-големия фотоволтаичен парк в България?</w:t>
      </w:r>
    </w:p>
    <w:p w14:paraId="0DD5FD01">
      <w:pPr>
        <w:rPr>
          <w:sz w:val="28"/>
          <w:szCs w:val="28"/>
        </w:rPr>
      </w:pPr>
    </w:p>
    <w:p w14:paraId="755B86EF"/>
    <w:p w14:paraId="5DE6AAE9">
      <w:pPr>
        <w:jc w:val="center"/>
        <w:rPr>
          <w:b/>
          <w:bCs/>
        </w:rPr>
      </w:pPr>
      <w:r>
        <w:rPr>
          <w:b/>
          <w:bCs/>
        </w:rPr>
        <w:t>Как протече ЕЕС в РИОСВ – Велико Търново и защо остави усещане за нагласен резултат</w:t>
      </w:r>
    </w:p>
    <w:p w14:paraId="7537885B">
      <w:pPr>
        <w:jc w:val="both"/>
      </w:pPr>
      <w:r>
        <w:t>На 13 януари т.г. в РИОСВ – Велико Търново се проведе заседание на Екологичния експертен съвет по процедурата за екологична оценка, чрез която се подготвя изменение на устройствените планове в община Сухиндол с цел изграждане на огромен фотоволтаичен парк по хълмовете на града. Заседанието остави усещането за формална процедура, чиято цел е била да произведе предварително удобен резултат.</w:t>
      </w:r>
    </w:p>
    <w:p w14:paraId="6E77087C">
      <w:pPr>
        <w:jc w:val="both"/>
      </w:pPr>
    </w:p>
    <w:p w14:paraId="678D7FF2">
      <w:pPr>
        <w:jc w:val="both"/>
      </w:pPr>
      <w:r>
        <w:t>В Екологичния експертен съвет не бяха допуснати за участие заявени квалифицирани експерти на сдружение „Ти Решаваш“ и сдружение „Балканка“. За сметка на това залата беше доминирана от представители на инвеститора, включително адвокати, нотариуси, проектанти и други ангажирани лица, които системно прекъсваха, апострофираха и не позволиха да се проведе реална дискусия по същество. Между членовете на самия експертен съвет не се състоя професионален и независим експертен дебат, а критичните аргументи останаха без отговор. Резултатът беше положително становище, прието с 19 гласа „за“, 3 „против“ и 2 „въздържал се“.</w:t>
      </w:r>
    </w:p>
    <w:p w14:paraId="3A724D57"/>
    <w:p w14:paraId="4E0DE80F">
      <w:r>
        <w:t>За мнозина присъствали това заседание не беше експертен съвет, а срамна постановка.</w:t>
      </w:r>
    </w:p>
    <w:p w14:paraId="068C5F0B"/>
    <w:p w14:paraId="5226E96F">
      <w:pPr>
        <w:jc w:val="center"/>
        <w:rPr>
          <w:b/>
          <w:bCs/>
        </w:rPr>
      </w:pPr>
      <w:r>
        <w:rPr>
          <w:b/>
          <w:bCs/>
        </w:rPr>
        <w:t>Истинският мащаб на фотоволтаичния парк в Сухиндол</w:t>
      </w:r>
    </w:p>
    <w:p w14:paraId="39D62942">
      <w:pPr>
        <w:jc w:val="both"/>
      </w:pPr>
      <w:r>
        <w:t>Проектът на австрийското дружество “Уаби-саби Алфа” ООД предвижда изграждане на фотоволтаичен парк с реален териториален обхват от около 10 000 декара земеделски земи и храсти с висока природна стойност. Това са приблизително 10 квадратни километра територия.</w:t>
      </w:r>
    </w:p>
    <w:p w14:paraId="38E78256">
      <w:pPr>
        <w:jc w:val="both"/>
      </w:pPr>
    </w:p>
    <w:p w14:paraId="6B7B450A">
      <w:pPr>
        <w:jc w:val="both"/>
      </w:pPr>
      <w:r>
        <w:t>Анализът показва, че става дума за един от най-мащабните планирани фотоволтаични проекти не само в България, но и сред най-големите в региона на Балканите и Европа.</w:t>
      </w:r>
    </w:p>
    <w:p w14:paraId="73148751">
      <w:pPr>
        <w:jc w:val="both"/>
      </w:pPr>
    </w:p>
    <w:p w14:paraId="759823D6">
      <w:pPr>
        <w:jc w:val="both"/>
      </w:pPr>
      <w:r>
        <w:t>Проблемът не е само в размера, а в начина, по който той се представя. Реалният мащаб и въздействие на проекта са разпокъсани в документацията, а последствията за природата и местната общност са системно подценени.</w:t>
      </w:r>
    </w:p>
    <w:p w14:paraId="68A3BADB">
      <w:pPr>
        <w:jc w:val="both"/>
      </w:pPr>
    </w:p>
    <w:p w14:paraId="6C4455F9">
      <w:pPr>
        <w:jc w:val="center"/>
        <w:rPr>
          <w:b/>
          <w:bCs/>
        </w:rPr>
      </w:pPr>
      <w:r>
        <w:rPr>
          <w:b/>
          <w:bCs/>
        </w:rPr>
        <w:t>10 000 декара: когато един „парк“ започва да прилича на цял град</w:t>
      </w:r>
    </w:p>
    <w:p w14:paraId="14A31950">
      <w:pPr>
        <w:jc w:val="both"/>
      </w:pPr>
      <w:r>
        <w:t>За сравнение, застроената градска територия на Велико Търново е 20,4 квадратни километра. Планираният фотоволтаичен парк заема почти половината от един цял град и е по-голям от територията на цели български общински центрове като Трявна. Това не е локален енергиен обект, а индустриална зона с мащаба на малък общински град.</w:t>
      </w:r>
    </w:p>
    <w:p w14:paraId="500EBC3F"/>
    <w:p w14:paraId="6058A0D7">
      <w:pPr>
        <w:jc w:val="center"/>
        <w:rPr>
          <w:b/>
          <w:bCs/>
        </w:rPr>
      </w:pPr>
      <w:r>
        <w:rPr>
          <w:b/>
          <w:bCs/>
        </w:rPr>
        <w:t>Къде и как се правят ВЕИ проектите в Европа – и защо Сухиндол не е такъв пример</w:t>
      </w:r>
    </w:p>
    <w:p w14:paraId="431F3DC9">
      <w:r>
        <w:t>Фотоволтаичните технологии сами по себе си не са централният проблем. Проблемът е къде и как се изграждат. В редица европейски държави, включително Испания, която е известна с най-големите соларни паркове, те се изграждат в полупустинни, деградирали или индустриално компрометирани територии с минимална природна стойност. Това се случва в рамките на ясна държавна политика и предварително определени зони.</w:t>
      </w:r>
    </w:p>
    <w:p w14:paraId="20920E28"/>
    <w:p w14:paraId="1E35C89C">
      <w:pPr>
        <w:jc w:val="center"/>
        <w:rPr>
          <w:b/>
          <w:bCs/>
        </w:rPr>
      </w:pPr>
      <w:r>
        <w:rPr>
          <w:b/>
          <w:bCs/>
        </w:rPr>
        <w:t>В Испания – в полупустини. В България – върху плодородни земи. Защо?</w:t>
      </w:r>
    </w:p>
    <w:p w14:paraId="105DC55E">
      <w:r>
        <w:t>В България подобна политика липсва. Няма национална карта на подходящите терени за ВЕИ, няма стратегическо пространствено планиране и няма реална защита на земеделските земи и горите. В резултат инвестиционният натиск се насочва към най-уязвимите територии, включително земи с високо биоразнообразие и жизнено значение за местните общности.</w:t>
      </w:r>
    </w:p>
    <w:p w14:paraId="78695F91"/>
    <w:p w14:paraId="7D843542">
      <w:r>
        <w:t>Логичният въпрос остава без отговор – къде е държавата?</w:t>
      </w:r>
    </w:p>
    <w:p w14:paraId="53FC2148"/>
    <w:p w14:paraId="0A95AE30">
      <w:pPr>
        <w:rPr>
          <w:b/>
          <w:bCs/>
        </w:rPr>
      </w:pPr>
      <w:r>
        <w:rPr>
          <w:b/>
          <w:bCs/>
        </w:rPr>
        <w:t>Какво се случи преди започване на процедурите в община Сухиндол</w:t>
      </w:r>
    </w:p>
    <w:p w14:paraId="2B48118C">
      <w:r>
        <w:t>За да осигури стартирането на проекта в кратки срокове, през 2025 г. кметът на община Сухиндол Пламен Чернев предприе незаконни действия, довели до масова сеч и унищожаване на приблизително 1000 декара гори и зелени площи, естествени местообитания на хиляди растителни и животински видове. Това беше извършено без задължителната екологична оценка, без обществено обсъждане и промяна предназначението на земята.</w:t>
      </w:r>
    </w:p>
    <w:p w14:paraId="06D604D9"/>
    <w:p w14:paraId="5B84BC44">
      <w:r>
        <w:t>По случая в момента има досъдебно производство № 37/2025 година по описа на Окръжен следствен отдел в Окръжна прокуратура гр. Велико Търново.</w:t>
      </w:r>
    </w:p>
    <w:p w14:paraId="0E3768D4"/>
    <w:p w14:paraId="7EBD449C">
      <w:r>
        <w:t>Изискваме и очакваме справедливо наказание за извършеното деяние.</w:t>
      </w:r>
    </w:p>
    <w:p w14:paraId="3DFE0C55"/>
    <w:p w14:paraId="562BF5DD">
      <w:pPr>
        <w:jc w:val="center"/>
        <w:rPr>
          <w:b/>
          <w:bCs/>
        </w:rPr>
      </w:pPr>
      <w:r>
        <w:rPr>
          <w:b/>
          <w:bCs/>
        </w:rPr>
        <w:t>641 подписа, протести и граждански патрули – воля, която институциите пренебрегнаха</w:t>
      </w:r>
    </w:p>
    <w:p w14:paraId="58F7F7AD"/>
    <w:p w14:paraId="6F840915">
      <w:r>
        <w:t>Реакцията на хората от Сухиндол беше ясна и категорична. Бяха организирани протести, подадени сигнали до всички компетентни институции и сформирани граждански патрули за опазване на горите. На 18 май 2025 г. в читалището на града беше стартирана подписка против изграждането на фотоволтаични и вятърни паркове върху земеделски земи и гори.</w:t>
      </w:r>
    </w:p>
    <w:p w14:paraId="375D56C0"/>
    <w:p w14:paraId="12D5E1CA">
      <w:r>
        <w:t>В подписката се включиха 641 жители от общо около 1036 гласоподаватели, участвали в последните избори, което представлява над 60 процента от избирателите. Общината е малка и именно затова този брой подписи означава ясно изразена позиция на общността като цяло, а не на отделни групи. Тази воля обаче не беше зачетена от институциите, включително от РИОСВ – Велико Търново.</w:t>
      </w:r>
    </w:p>
    <w:p w14:paraId="3243B449"/>
    <w:p w14:paraId="6A682D4F">
      <w:pPr>
        <w:jc w:val="center"/>
        <w:rPr>
          <w:b/>
          <w:bCs/>
        </w:rPr>
      </w:pPr>
      <w:r>
        <w:rPr>
          <w:b/>
          <w:bCs/>
        </w:rPr>
        <w:t>Хората и експертите казаха „не“, но това не беше чуто</w:t>
      </w:r>
    </w:p>
    <w:p w14:paraId="399F12E8">
      <w:r>
        <w:t>По време на обществените консултации бяха входирани множество отрицателни становища, които показват, че докладът по екологична оценка е непрофесионален и пристрастен. Посочени бяха неактуални данни за биоразнообразието, липса на реална оценка на рисковете, методологични слабости и съществени процедурни нарушения, включително унищожаване на гори и ливади още преди започване на процедурата.</w:t>
      </w:r>
    </w:p>
    <w:p w14:paraId="26A514A4"/>
    <w:p w14:paraId="2615A08F">
      <w:r>
        <w:t>Тези критики бяха заявени от Националния природонаучен музей при БАН, Българското дружество за защита на птиците, проф. д-р Росен Цонев – катедра “Биология” на Софийски университет, сдружение „Балканка“ и независими експерти, включително членове на самия експертен съвет. Въпреки това те бяха игнорирани.</w:t>
      </w:r>
    </w:p>
    <w:p w14:paraId="26BD64A5"/>
    <w:p w14:paraId="4ACAC77C">
      <w:pPr>
        <w:jc w:val="center"/>
        <w:rPr>
          <w:b/>
          <w:bCs/>
        </w:rPr>
      </w:pPr>
      <w:r>
        <w:rPr>
          <w:b/>
          <w:bCs/>
        </w:rPr>
        <w:t>Ще позволим ли да бъде потъпкван обществения интерес?</w:t>
      </w:r>
    </w:p>
    <w:p w14:paraId="6053CD11">
      <w:r>
        <w:t>От последната качена документация на сайта на РИОСВ-Велико Търново от петък, 16.01.2026 г., става ясно, че инвеститорът и община Сухиндол са поискали от директора Станислав Станчев да допусне предварително изпълнение с аргумента, че проектът не може да чака.</w:t>
      </w:r>
    </w:p>
    <w:p w14:paraId="09EEEA08"/>
    <w:p w14:paraId="2D94FB1E">
      <w:r>
        <w:t>Дали РИОСВ – Велико Търново ще обслужи интересите на инвеститора и ще потъпче обществен интерес на жителите от община Сухиндол и региона, предстои да разберем.</w:t>
      </w:r>
    </w:p>
    <w:p w14:paraId="477268F1"/>
    <w:p w14:paraId="0B30C47D">
      <w:pPr>
        <w:jc w:val="center"/>
        <w:rPr>
          <w:b/>
          <w:bCs/>
        </w:rPr>
      </w:pPr>
      <w:r>
        <w:rPr>
          <w:b/>
          <w:bCs/>
        </w:rPr>
        <w:t>Координирана гражданска съпротива</w:t>
      </w:r>
    </w:p>
    <w:p w14:paraId="68EEA834">
      <w:r>
        <w:t>Случаят Сухиндол показва липсата на държавна политика, институционален контрол и реално зачитане на обществената воля. Това, както и огромният мащаб на проекта, превръща казуса от местен спор в национален проблем. Тук вече не става дума само за Сухиндол.</w:t>
      </w:r>
    </w:p>
    <w:p w14:paraId="26B7C6F5"/>
    <w:p w14:paraId="73586657">
      <w:r>
        <w:t>Докато очакваме решението на РИОСВ – Велико Търново, пристъпваме към сформиране на национален щаб за координирана гражданска съпротива в защита на обществения интерес. Ще бъдат предприети всички действия, позволени от закона, за да бъде защитено правото на здравословна среда и бъдеще за хората.</w:t>
      </w:r>
    </w:p>
    <w:p w14:paraId="215B006F"/>
    <w:p w14:paraId="3B2C5A4C">
      <w:r>
        <w:t>Прекалено дълго институциите пренебрегват ясно и категорично заявената воля на жителите на община Сухиндол. Случилото се около Екологичния експертен съвет показа по недвусмислен начин, че замесените в казуса институции не се интересуват от тази воля.</w:t>
      </w:r>
    </w:p>
    <w:p w14:paraId="2F90E363"/>
    <w:p w14:paraId="64701545">
      <w:r>
        <w:t>Сухиндол е пореден лош пример за начин на работа, при който процедурите се използват, за да се придвижват инвестиционни проекти, независимо от общественото несъгласие и сериозните експертни аргументи.</w:t>
      </w:r>
    </w:p>
    <w:p w14:paraId="3AECDCC5"/>
    <w:p w14:paraId="2BDE5034">
      <w:r>
        <w:t>Кога общественото мнение престана да има значение?</w:t>
      </w:r>
    </w:p>
    <w:p w14:paraId="0AB79E2E"/>
    <w:p w14:paraId="413C0288">
      <w:r>
        <w:t>Кога експертните становища се превърнаха във формалност?</w:t>
      </w:r>
    </w:p>
    <w:p w14:paraId="363A019C"/>
    <w:p w14:paraId="6A5C8E38">
      <w:r>
        <w:t>В резултат институциите все по-рядко действат като защитник на природата и хората и все по-често като посредник в обслужването на инвеститорски интереси.</w:t>
      </w:r>
    </w:p>
    <w:p w14:paraId="7BC8DE4B"/>
    <w:p w14:paraId="6404EF49">
      <w:r>
        <w:t>Затова този казус изисква ясни позиции и конкретни действия сега – от гражданите, от медиите и от политическите субекти.</w:t>
      </w:r>
    </w:p>
    <w:p w14:paraId="2C5CB018"/>
    <w:p w14:paraId="40F1E724">
      <w:r>
        <w:t>Това, което се случва в Сухиндол, е дълбоко нередно и изисква справедлива реакция.</w:t>
      </w:r>
    </w:p>
    <w:bookmarkEnd w:id="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CB"/>
    <w:rsid w:val="000C1FB9"/>
    <w:rsid w:val="003C13CB"/>
    <w:rsid w:val="00775012"/>
    <w:rsid w:val="44B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1129</Words>
  <Characters>6436</Characters>
  <Lines>53</Lines>
  <Paragraphs>15</Paragraphs>
  <TotalTime>4</TotalTime>
  <ScaleCrop>false</ScaleCrop>
  <LinksUpToDate>false</LinksUpToDate>
  <CharactersWithSpaces>7550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2026-01-19T07:47:00Z</dcterms:created>
  <dc:creator>W10</dc:creator>
  <cp:lastModifiedBy>Mariana</cp:lastModifiedBy>
  <dcterms:modified xsi:type="dcterms:W3CDTF">2026-01-19T13:51:32Z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8707EB08C2E64567AE60C7B4BBC2C122_13</vt:lpwstr>
  </property>
</Properties>
</file>