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712F7">
      <w:pPr>
        <w:spacing w:line="276" w:lineRule="auto"/>
        <w:jc w:val="both"/>
        <w:rPr>
          <w:sz w:val="28"/>
          <w:szCs w:val="28"/>
        </w:rPr>
      </w:pPr>
      <w:bookmarkStart w:id="1" w:name="_GoBack"/>
      <w:bookmarkEnd w:id="1"/>
    </w:p>
    <w:p w14:paraId="50114F4F">
      <w:pPr>
        <w:spacing w:line="276" w:lineRule="auto"/>
        <w:jc w:val="both"/>
        <w:rPr>
          <w:sz w:val="28"/>
          <w:szCs w:val="28"/>
        </w:rPr>
      </w:pPr>
      <w:r>
        <w:rPr>
          <w:sz w:val="28"/>
          <w:szCs w:val="28"/>
        </w:rPr>
        <w:t>Dear Sir/Madam,</w:t>
      </w:r>
    </w:p>
    <w:p w14:paraId="691DA784">
      <w:pPr>
        <w:spacing w:line="276" w:lineRule="auto"/>
        <w:jc w:val="both"/>
        <w:rPr>
          <w:sz w:val="28"/>
          <w:szCs w:val="28"/>
          <w:lang w:val="bg-BG"/>
        </w:rPr>
      </w:pPr>
      <w:r>
        <w:rPr>
          <w:sz w:val="28"/>
          <w:szCs w:val="28"/>
        </w:rPr>
        <w:t xml:space="preserve">It is my pleasure to inform you that </w:t>
      </w:r>
      <w:r>
        <w:rPr>
          <w:sz w:val="28"/>
          <w:szCs w:val="28"/>
          <w:lang w:val="en-US"/>
        </w:rPr>
        <w:t>Sofia University “ St. Kliment Ohridski”- Bulgaria has developed a standardized test of Bulgarian as a foreign language, which has been internationally acknowledged for more than 15 years.</w:t>
      </w:r>
    </w:p>
    <w:p w14:paraId="1B1C06BB">
      <w:pPr>
        <w:spacing w:line="276" w:lineRule="auto"/>
        <w:jc w:val="both"/>
        <w:rPr>
          <w:sz w:val="28"/>
          <w:szCs w:val="28"/>
        </w:rPr>
      </w:pPr>
      <w:r>
        <w:rPr>
          <w:sz w:val="28"/>
          <w:szCs w:val="28"/>
        </w:rPr>
        <w:t xml:space="preserve">In April 2017 the Bulgarian Ministry of Education and Sofia University “St Kliment Ohridski” signed an agreement, which states that the distance exams in Bulgarian language in all the Bulgarian Sunday schools abroad will be conducted by the </w:t>
      </w:r>
      <w:bookmarkStart w:id="0" w:name="_Hlk212802997"/>
      <w:r>
        <w:rPr>
          <w:sz w:val="28"/>
          <w:szCs w:val="28"/>
        </w:rPr>
        <w:t xml:space="preserve">Department of Language Teaching and Continuing Qualification </w:t>
      </w:r>
      <w:bookmarkEnd w:id="0"/>
      <w:r>
        <w:rPr>
          <w:sz w:val="28"/>
          <w:szCs w:val="28"/>
        </w:rPr>
        <w:t>(DLTCQ) at Sofia University.</w:t>
      </w:r>
    </w:p>
    <w:p w14:paraId="60A5F149">
      <w:pPr>
        <w:jc w:val="both"/>
        <w:rPr>
          <w:sz w:val="28"/>
          <w:szCs w:val="28"/>
        </w:rPr>
      </w:pPr>
      <w:r>
        <w:rPr>
          <w:sz w:val="28"/>
          <w:szCs w:val="28"/>
          <w:lang w:val="bg-BG"/>
        </w:rPr>
        <w:t>The students who go to Bulgarian schools abroad can take the online exam of DLT</w:t>
      </w:r>
      <w:r>
        <w:rPr>
          <w:sz w:val="28"/>
          <w:szCs w:val="28"/>
          <w:lang w:val="en-US"/>
        </w:rPr>
        <w:t>CQ</w:t>
      </w:r>
      <w:r>
        <w:rPr>
          <w:sz w:val="28"/>
          <w:szCs w:val="28"/>
          <w:lang w:val="bg-BG"/>
        </w:rPr>
        <w:t xml:space="preserve"> as they study Bulgarian for 12 years as part of their school curriculum. As of now, examination centres of Sofia University "St Kliment Ohridski" abroad  are universities and Bulgarian schools</w:t>
      </w:r>
      <w:r>
        <w:rPr>
          <w:rFonts w:ascii="Tahoma" w:hAnsi="Tahoma" w:cs="Tahoma"/>
          <w:sz w:val="28"/>
          <w:szCs w:val="28"/>
          <w:lang w:val="bg-BG"/>
        </w:rPr>
        <w:t>.</w:t>
      </w:r>
    </w:p>
    <w:p w14:paraId="4AF80305">
      <w:pPr>
        <w:spacing w:line="276" w:lineRule="auto"/>
        <w:jc w:val="both"/>
        <w:rPr>
          <w:sz w:val="28"/>
          <w:szCs w:val="28"/>
        </w:rPr>
      </w:pPr>
      <w:r>
        <w:rPr>
          <w:sz w:val="28"/>
          <w:szCs w:val="28"/>
          <w:lang w:val="en-US"/>
        </w:rPr>
        <w:t xml:space="preserve">The </w:t>
      </w:r>
      <w:r>
        <w:rPr>
          <w:sz w:val="28"/>
          <w:szCs w:val="28"/>
        </w:rPr>
        <w:t>Department of Language Teaching and Continuing Qualification (DLTCQ</w:t>
      </w:r>
      <w:r>
        <w:rPr>
          <w:sz w:val="28"/>
          <w:szCs w:val="28"/>
          <w:lang w:val="en-US"/>
        </w:rPr>
        <w:t xml:space="preserve">) has been a member of the Association of Language Testers in Europe (ALTE) - a non-governmental organization working with the Council of Europe and a UN consultant on language polices, since </w:t>
      </w:r>
      <w:r>
        <w:rPr>
          <w:sz w:val="28"/>
          <w:szCs w:val="28"/>
        </w:rPr>
        <w:t>2007</w:t>
      </w:r>
      <w:r>
        <w:rPr>
          <w:sz w:val="28"/>
          <w:szCs w:val="28"/>
          <w:lang w:val="en-US"/>
        </w:rPr>
        <w:t>.</w:t>
      </w:r>
      <w:r>
        <w:rPr>
          <w:sz w:val="28"/>
          <w:szCs w:val="28"/>
        </w:rPr>
        <w:t xml:space="preserve"> </w:t>
      </w:r>
    </w:p>
    <w:p w14:paraId="725F143C">
      <w:pPr>
        <w:spacing w:line="276" w:lineRule="auto"/>
        <w:jc w:val="both"/>
        <w:rPr>
          <w:sz w:val="28"/>
          <w:szCs w:val="28"/>
          <w:lang w:val="bg-BG"/>
        </w:rPr>
      </w:pPr>
      <w:r>
        <w:rPr>
          <w:sz w:val="28"/>
          <w:szCs w:val="28"/>
        </w:rPr>
        <w:t xml:space="preserve">Between 2007-2025 the </w:t>
      </w:r>
      <w:r>
        <w:rPr>
          <w:color w:val="000000"/>
          <w:sz w:val="28"/>
          <w:szCs w:val="28"/>
          <w:lang w:val="en-US"/>
        </w:rPr>
        <w:t xml:space="preserve">Standardized test of Bulgarian as a foreign language passed three consecutive ALTE audits successfully, as a result of which it was awarded ALTE Quality Mark (Q-mark) twice. This mark is a recognition and guarantee that the Standardized test of Bulgarian,  and all the procedures related to its development, administration and assessment meet the requirements stated in the ALTE quality standards and are equivalent with tests of one of the biggest test centers in Europe - </w:t>
      </w:r>
      <w:r>
        <w:rPr>
          <w:sz w:val="28"/>
          <w:szCs w:val="28"/>
        </w:rPr>
        <w:t>Cambridge English Assessment (Great Britain), Goethe Institute (Germany) and CIEP (France)</w:t>
      </w:r>
      <w:r>
        <w:rPr>
          <w:sz w:val="28"/>
          <w:szCs w:val="28"/>
          <w:lang w:val="ru-RU"/>
        </w:rPr>
        <w:t>,</w:t>
      </w:r>
      <w:r>
        <w:rPr>
          <w:sz w:val="28"/>
          <w:szCs w:val="28"/>
          <w:lang w:val="en-US"/>
        </w:rPr>
        <w:t xml:space="preserve"> which have the same mark. </w:t>
      </w:r>
    </w:p>
    <w:p w14:paraId="3F2B4F9A">
      <w:pPr>
        <w:pStyle w:val="8"/>
        <w:ind w:left="0"/>
        <w:rPr>
          <w:rFonts w:ascii="Times New Roman" w:hAnsi="Times New Roman" w:cs="Times New Roman"/>
          <w:sz w:val="28"/>
          <w:szCs w:val="28"/>
          <w:lang w:val="en-US"/>
        </w:rPr>
      </w:pPr>
      <w:r>
        <w:rPr>
          <w:rFonts w:ascii="Times New Roman" w:hAnsi="Times New Roman" w:cs="Times New Roman"/>
          <w:sz w:val="28"/>
          <w:szCs w:val="28"/>
          <w:lang w:val="en-US"/>
        </w:rPr>
        <w:t>The alignment of Standardized Test of Bulgarian as a Foreign Language to the CEFR could be described as follows:</w:t>
      </w:r>
    </w:p>
    <w:p w14:paraId="6D1E96BB">
      <w:pPr>
        <w:pStyle w:val="8"/>
        <w:ind w:left="0"/>
        <w:rPr>
          <w:rFonts w:ascii="Times New Roman" w:hAnsi="Times New Roman" w:cs="Times New Roman"/>
          <w:sz w:val="28"/>
          <w:szCs w:val="28"/>
          <w:lang w:val="ru-RU"/>
        </w:rPr>
      </w:pPr>
      <w:r>
        <w:rPr>
          <w:rFonts w:ascii="Times New Roman" w:hAnsi="Times New Roman" w:cs="Times New Roman"/>
          <w:sz w:val="28"/>
          <w:szCs w:val="28"/>
          <w:lang w:val="ru-RU"/>
        </w:rPr>
        <w:t xml:space="preserve">1. </w:t>
      </w:r>
      <w:r>
        <w:rPr>
          <w:rFonts w:ascii="Times New Roman" w:hAnsi="Times New Roman" w:cs="Times New Roman"/>
          <w:sz w:val="28"/>
          <w:szCs w:val="28"/>
          <w:lang w:val="en-US"/>
        </w:rPr>
        <w:t xml:space="preserve">Test levels coincide with the levels, defined in CEFR, i.e. </w:t>
      </w:r>
      <w:r>
        <w:rPr>
          <w:rFonts w:ascii="Times New Roman" w:hAnsi="Times New Roman" w:cs="Times New Roman"/>
          <w:sz w:val="28"/>
          <w:szCs w:val="28"/>
          <w:lang w:val="ru-RU"/>
        </w:rPr>
        <w:t xml:space="preserve">А1, А2, В1, В2, С1 </w:t>
      </w:r>
      <w:r>
        <w:rPr>
          <w:rFonts w:ascii="Times New Roman" w:hAnsi="Times New Roman" w:cs="Times New Roman"/>
          <w:sz w:val="28"/>
          <w:szCs w:val="28"/>
          <w:lang w:val="en-US"/>
        </w:rPr>
        <w:t>and</w:t>
      </w:r>
      <w:r>
        <w:rPr>
          <w:rFonts w:ascii="Times New Roman" w:hAnsi="Times New Roman" w:cs="Times New Roman"/>
          <w:sz w:val="28"/>
          <w:szCs w:val="28"/>
          <w:lang w:val="ru-RU"/>
        </w:rPr>
        <w:t xml:space="preserve"> С2.</w:t>
      </w:r>
    </w:p>
    <w:p w14:paraId="00F5DCBE">
      <w:pPr>
        <w:pStyle w:val="8"/>
        <w:ind w:left="0"/>
        <w:rPr>
          <w:rFonts w:ascii="Times New Roman" w:hAnsi="Times New Roman" w:cs="Times New Roman"/>
          <w:sz w:val="28"/>
          <w:szCs w:val="28"/>
          <w:lang w:val="en-US"/>
        </w:rPr>
      </w:pPr>
      <w:r>
        <w:rPr>
          <w:rFonts w:ascii="Times New Roman" w:hAnsi="Times New Roman" w:cs="Times New Roman"/>
          <w:sz w:val="28"/>
          <w:szCs w:val="28"/>
          <w:lang w:val="ru-RU"/>
        </w:rPr>
        <w:t xml:space="preserve">2. </w:t>
      </w:r>
      <w:r>
        <w:rPr>
          <w:rFonts w:ascii="Times New Roman" w:hAnsi="Times New Roman" w:cs="Times New Roman"/>
          <w:sz w:val="28"/>
          <w:szCs w:val="28"/>
          <w:lang w:val="en-US"/>
        </w:rPr>
        <w:t>The test is intended for general purposes, thus the four language skills (listening, speaking, reading and writing), defined in the CEFR, are equally assessed. The test is entirely independent from any syllabi or textbooks.</w:t>
      </w:r>
    </w:p>
    <w:p w14:paraId="326CC6C2">
      <w:pPr>
        <w:pStyle w:val="8"/>
        <w:ind w:left="0"/>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 The test content</w:t>
      </w:r>
      <w:r>
        <w:rPr>
          <w:rFonts w:ascii="Times New Roman" w:hAnsi="Times New Roman" w:cs="Times New Roman"/>
          <w:sz w:val="28"/>
          <w:szCs w:val="28"/>
        </w:rPr>
        <w:t xml:space="preserve">, </w:t>
      </w:r>
      <w:r>
        <w:rPr>
          <w:rFonts w:ascii="Times New Roman" w:hAnsi="Times New Roman" w:cs="Times New Roman"/>
          <w:sz w:val="28"/>
          <w:szCs w:val="28"/>
          <w:lang w:val="en-US"/>
        </w:rPr>
        <w:t>number of tasks and items, their format, text types and scope, topics and language-related situations correspond to CEFR requirements for the different language levels. Three of the main domains (personal, social and educational) are covered.</w:t>
      </w:r>
    </w:p>
    <w:p w14:paraId="461F8C92">
      <w:pPr>
        <w:pStyle w:val="8"/>
        <w:ind w:left="0"/>
        <w:rPr>
          <w:rFonts w:ascii="Times New Roman" w:hAnsi="Times New Roman" w:cs="Times New Roman"/>
          <w:sz w:val="28"/>
          <w:szCs w:val="28"/>
          <w:lang w:val="en-US"/>
        </w:rPr>
      </w:pPr>
      <w:r>
        <w:rPr>
          <w:rFonts w:ascii="Times New Roman" w:hAnsi="Times New Roman" w:cs="Times New Roman"/>
          <w:sz w:val="28"/>
          <w:szCs w:val="28"/>
          <w:lang w:val="ru-RU"/>
        </w:rPr>
        <w:t xml:space="preserve">4. </w:t>
      </w:r>
      <w:r>
        <w:rPr>
          <w:rFonts w:ascii="Times New Roman" w:hAnsi="Times New Roman" w:cs="Times New Roman"/>
          <w:sz w:val="28"/>
          <w:szCs w:val="28"/>
          <w:lang w:val="en-US"/>
        </w:rPr>
        <w:t>Each candidate’s test results are evaluated quantitatively (number grade) as well as qualitatively (verbal grade), describing the communicative skills in terms of Can – Do Statements of the CEFR.</w:t>
      </w:r>
    </w:p>
    <w:p w14:paraId="3E6816E0">
      <w:pPr>
        <w:pStyle w:val="8"/>
        <w:ind w:left="0"/>
        <w:rPr>
          <w:rStyle w:val="9"/>
          <w:rFonts w:ascii="Times New Roman" w:hAnsi="Times New Roman" w:cs="Times New Roman"/>
          <w:sz w:val="28"/>
          <w:szCs w:val="28"/>
          <w:lang w:val="en-US"/>
        </w:rPr>
      </w:pPr>
      <w:r>
        <w:rPr>
          <w:rFonts w:ascii="Times New Roman" w:hAnsi="Times New Roman" w:cs="Times New Roman"/>
          <w:sz w:val="28"/>
          <w:szCs w:val="28"/>
        </w:rPr>
        <w:t xml:space="preserve">5. </w:t>
      </w:r>
      <w:r>
        <w:rPr>
          <w:rFonts w:ascii="Times New Roman" w:hAnsi="Times New Roman" w:cs="Times New Roman"/>
          <w:sz w:val="28"/>
          <w:szCs w:val="28"/>
          <w:lang w:val="en-US"/>
        </w:rPr>
        <w:t>Standardization: Language tests at DLTCQ are strictly in line with the recommendations and requirements of the</w:t>
      </w:r>
      <w:r>
        <w:rPr>
          <w:rFonts w:ascii="Times New Roman" w:hAnsi="Times New Roman" w:cs="Times New Roman"/>
          <w:i/>
          <w:sz w:val="28"/>
          <w:szCs w:val="28"/>
          <w:lang w:val="en-US"/>
        </w:rPr>
        <w:t xml:space="preserve"> </w:t>
      </w:r>
      <w:r>
        <w:rPr>
          <w:rStyle w:val="5"/>
          <w:rFonts w:ascii="Times New Roman" w:hAnsi="Times New Roman"/>
          <w:i w:val="0"/>
          <w:iCs/>
          <w:sz w:val="28"/>
          <w:szCs w:val="28"/>
        </w:rPr>
        <w:t>Manual for Relating Language Examinations to the Common European Framework of Reference</w:t>
      </w:r>
      <w:r>
        <w:rPr>
          <w:rStyle w:val="9"/>
          <w:rFonts w:ascii="Times New Roman" w:hAnsi="Times New Roman" w:cs="Times New Roman"/>
          <w:sz w:val="28"/>
          <w:szCs w:val="28"/>
        </w:rPr>
        <w:t xml:space="preserve"> for Languages: Learning, teaching, assessment (2003).</w:t>
      </w:r>
      <w:r>
        <w:rPr>
          <w:rStyle w:val="9"/>
          <w:rFonts w:ascii="Times New Roman" w:hAnsi="Times New Roman" w:cs="Times New Roman"/>
          <w:sz w:val="28"/>
          <w:szCs w:val="28"/>
          <w:lang w:val="en-US"/>
        </w:rPr>
        <w:t xml:space="preserve"> Standardizing procedures involve pre- and post-testing, thorough psychometric analysis, bias study, reliability and fairness of assessment analysis.</w:t>
      </w:r>
    </w:p>
    <w:p w14:paraId="23ACA2FF">
      <w:pPr>
        <w:pStyle w:val="8"/>
        <w:ind w:left="0"/>
        <w:rPr>
          <w:rStyle w:val="9"/>
          <w:rFonts w:ascii="Times New Roman" w:hAnsi="Times New Roman" w:cs="Times New Roman"/>
          <w:sz w:val="28"/>
          <w:szCs w:val="28"/>
          <w:lang w:val="en-US"/>
        </w:rPr>
      </w:pPr>
      <w:r>
        <w:rPr>
          <w:rStyle w:val="9"/>
          <w:rFonts w:ascii="Times New Roman" w:hAnsi="Times New Roman" w:cs="Times New Roman"/>
          <w:sz w:val="28"/>
          <w:szCs w:val="28"/>
        </w:rPr>
        <w:t xml:space="preserve">6. </w:t>
      </w:r>
      <w:r>
        <w:rPr>
          <w:rStyle w:val="9"/>
          <w:rFonts w:ascii="Times New Roman" w:hAnsi="Times New Roman" w:cs="Times New Roman"/>
          <w:sz w:val="28"/>
          <w:szCs w:val="28"/>
          <w:lang w:val="en-US"/>
        </w:rPr>
        <w:t>Validation: Test validation is conducted by a panel of experts, including at least two language experts holding academic degrees, as well as representatives of the stakeholders, if necessary.</w:t>
      </w:r>
    </w:p>
    <w:p w14:paraId="2AF9E603">
      <w:pPr>
        <w:pStyle w:val="8"/>
        <w:ind w:left="0"/>
        <w:rPr>
          <w:rStyle w:val="9"/>
          <w:rFonts w:ascii="Times New Roman" w:hAnsi="Times New Roman" w:cs="Times New Roman"/>
          <w:sz w:val="28"/>
          <w:szCs w:val="28"/>
        </w:rPr>
      </w:pPr>
      <w:r>
        <w:rPr>
          <w:rStyle w:val="9"/>
          <w:rFonts w:ascii="Times New Roman" w:hAnsi="Times New Roman" w:cs="Times New Roman"/>
          <w:sz w:val="28"/>
          <w:szCs w:val="28"/>
          <w:lang w:val="en-US"/>
        </w:rPr>
        <w:t xml:space="preserve">7. Test administration: Language proficiency examinations are conducted according to Test Administration Codex, adopted by the Examination Board. The examination consists of oral and written part, evaluated separately. The oral part is audio-recorded. The examination team </w:t>
      </w:r>
      <w:r>
        <w:rPr>
          <w:rStyle w:val="9"/>
          <w:rFonts w:ascii="Times New Roman" w:hAnsi="Times New Roman" w:cs="Times New Roman"/>
          <w:color w:val="000000"/>
          <w:sz w:val="28"/>
          <w:szCs w:val="28"/>
          <w:lang w:val="en-US"/>
        </w:rPr>
        <w:t xml:space="preserve">consists </w:t>
      </w:r>
      <w:r>
        <w:rPr>
          <w:rStyle w:val="9"/>
          <w:rFonts w:ascii="Times New Roman" w:hAnsi="Times New Roman" w:cs="Times New Roman"/>
          <w:sz w:val="28"/>
          <w:szCs w:val="28"/>
          <w:lang w:val="en-US"/>
        </w:rPr>
        <w:t>of a certified examiner, a certified rater and a supervisor. Test materials are kept for five years.</w:t>
      </w:r>
    </w:p>
    <w:p w14:paraId="2AAB65E8">
      <w:pPr>
        <w:spacing w:line="276" w:lineRule="auto"/>
        <w:jc w:val="both"/>
        <w:rPr>
          <w:rStyle w:val="6"/>
          <w:color w:val="auto"/>
          <w:sz w:val="28"/>
          <w:szCs w:val="28"/>
          <w:u w:val="none"/>
          <w:lang w:val="en-US"/>
        </w:rPr>
      </w:pPr>
      <w:r>
        <w:rPr>
          <w:sz w:val="28"/>
          <w:szCs w:val="28"/>
          <w:lang w:val="en-US"/>
        </w:rPr>
        <w:t xml:space="preserve">Each candidate from a Bulgarian Sunday school abroad has to register at the following site </w:t>
      </w:r>
      <w:r>
        <w:fldChar w:fldCharType="begin"/>
      </w:r>
      <w:r>
        <w:instrText xml:space="preserve"> HYPERLINK "http://www.bg.e-learning-deo.uni-sofia.bg" </w:instrText>
      </w:r>
      <w:r>
        <w:fldChar w:fldCharType="separate"/>
      </w:r>
      <w:r>
        <w:rPr>
          <w:rStyle w:val="6"/>
          <w:sz w:val="28"/>
          <w:szCs w:val="28"/>
          <w:lang w:val="en-US"/>
        </w:rPr>
        <w:t>www.bg.e-learning-deo.uni-sofia.bg</w:t>
      </w:r>
      <w:r>
        <w:rPr>
          <w:rStyle w:val="6"/>
          <w:sz w:val="28"/>
          <w:szCs w:val="28"/>
          <w:lang w:val="en-US"/>
        </w:rPr>
        <w:fldChar w:fldCharType="end"/>
      </w:r>
      <w:r>
        <w:rPr>
          <w:rStyle w:val="6"/>
          <w:sz w:val="28"/>
          <w:szCs w:val="28"/>
          <w:lang w:val="en-US"/>
        </w:rPr>
        <w:t xml:space="preserve"> </w:t>
      </w:r>
      <w:r>
        <w:rPr>
          <w:rStyle w:val="6"/>
          <w:color w:val="auto"/>
          <w:sz w:val="28"/>
          <w:szCs w:val="28"/>
          <w:u w:val="none"/>
          <w:lang w:val="en-US"/>
        </w:rPr>
        <w:t xml:space="preserve">before taking the exam in Bulgarian. Before the exam it is also necessary for candidates to do the diagnostic tests, which are on the same site (under the heading </w:t>
      </w:r>
      <w:r>
        <w:rPr>
          <w:rStyle w:val="6"/>
          <w:iCs/>
          <w:color w:val="auto"/>
          <w:sz w:val="28"/>
          <w:szCs w:val="28"/>
          <w:u w:val="none"/>
          <w:lang w:val="en-US"/>
        </w:rPr>
        <w:t>Test your knowledge of Bulgarian as a foreign language</w:t>
      </w:r>
      <w:r>
        <w:rPr>
          <w:rStyle w:val="6"/>
          <w:color w:val="auto"/>
          <w:sz w:val="28"/>
          <w:szCs w:val="28"/>
          <w:u w:val="none"/>
          <w:lang w:val="en-US"/>
        </w:rPr>
        <w:t>). There you can find sample standardized tests, which inform candidates about the test format.</w:t>
      </w:r>
    </w:p>
    <w:p w14:paraId="6C4F179B">
      <w:pPr>
        <w:pStyle w:val="7"/>
        <w:spacing w:line="276" w:lineRule="auto"/>
        <w:rPr>
          <w:rStyle w:val="6"/>
          <w:color w:val="auto"/>
          <w:sz w:val="28"/>
          <w:szCs w:val="28"/>
          <w:u w:val="none"/>
          <w:lang w:val="en-US"/>
        </w:rPr>
      </w:pPr>
      <w:r>
        <w:rPr>
          <w:rStyle w:val="6"/>
          <w:color w:val="auto"/>
          <w:sz w:val="28"/>
          <w:szCs w:val="28"/>
          <w:u w:val="none"/>
          <w:lang w:val="en-US"/>
        </w:rPr>
        <w:t xml:space="preserve">The test of Bulgarian language has already been approved by many states of America: </w:t>
      </w:r>
      <w:r>
        <w:rPr>
          <w:iCs/>
          <w:sz w:val="28"/>
          <w:szCs w:val="28"/>
        </w:rPr>
        <w:t>Illinois State Board of</w:t>
      </w:r>
      <w:r>
        <w:rPr>
          <w:i/>
          <w:iCs/>
          <w:sz w:val="28"/>
          <w:szCs w:val="28"/>
        </w:rPr>
        <w:t xml:space="preserve"> </w:t>
      </w:r>
      <w:r>
        <w:rPr>
          <w:iCs/>
          <w:sz w:val="28"/>
          <w:szCs w:val="28"/>
        </w:rPr>
        <w:t>Education – ISBE</w:t>
      </w:r>
      <w:r>
        <w:rPr>
          <w:rStyle w:val="6"/>
          <w:color w:val="auto"/>
          <w:sz w:val="28"/>
          <w:szCs w:val="28"/>
          <w:u w:val="none"/>
          <w:lang w:val="en-US"/>
        </w:rPr>
        <w:t xml:space="preserve"> , </w:t>
      </w:r>
      <w:r>
        <w:rPr>
          <w:sz w:val="28"/>
          <w:szCs w:val="28"/>
        </w:rPr>
        <w:t>Maryland State Department of Education, Virginia Department of Education,</w:t>
      </w:r>
      <w:r>
        <w:rPr>
          <w:sz w:val="28"/>
          <w:szCs w:val="28"/>
          <w:lang w:val="en-US"/>
        </w:rPr>
        <w:t xml:space="preserve">Washington  DC, North Carolina Department of Education, Massachusetts , Michigan, Minnesota, New Jersey,  Georgia Boards of Education </w:t>
      </w:r>
      <w:r>
        <w:rPr>
          <w:rStyle w:val="6"/>
          <w:color w:val="auto"/>
          <w:sz w:val="28"/>
          <w:szCs w:val="28"/>
          <w:u w:val="none"/>
          <w:lang w:val="en-US"/>
        </w:rPr>
        <w:t xml:space="preserve"> e.t.c. for the Programme Seal of Biliteracy. This gives an advantage to students of Bulgarian origin when applying to American universities.</w:t>
      </w:r>
    </w:p>
    <w:p w14:paraId="6124B58A">
      <w:pPr>
        <w:pStyle w:val="7"/>
        <w:spacing w:line="276" w:lineRule="auto"/>
        <w:rPr>
          <w:rStyle w:val="6"/>
          <w:color w:val="auto"/>
          <w:sz w:val="28"/>
          <w:szCs w:val="28"/>
          <w:u w:val="none"/>
          <w:lang w:val="en-US"/>
        </w:rPr>
      </w:pPr>
      <w:r>
        <w:rPr>
          <w:rStyle w:val="6"/>
          <w:color w:val="auto"/>
          <w:sz w:val="28"/>
          <w:szCs w:val="28"/>
          <w:u w:val="none"/>
          <w:lang w:val="en-US"/>
        </w:rPr>
        <w:t>For the past three years, the application procedure for students from Bulgarian Sunday Schools (BSS) to Bulgarian universities has been significantly simplified. To apply for many majors at Bulgarian higher education institutions, a grade from the Bulgarian language matriculation exam is required—something that students from abroad obviously do not have. Therefore, with an amendment to the Regulation on Admission of Students to Higher Education Institutions in Bulgaria, it has become possible to recognize instead the Bulgarian language proficiency certificate issued by the Department of Language Teaching and Continuing Qualification (DLTCQ). This greatly expands the opportunities for Bulgarian students abroad to receive higher education and, consequently, achieve serious career development in the future.</w:t>
      </w:r>
    </w:p>
    <w:p w14:paraId="5208459C">
      <w:pPr>
        <w:pStyle w:val="7"/>
        <w:spacing w:line="276" w:lineRule="auto"/>
        <w:rPr>
          <w:rStyle w:val="6"/>
          <w:color w:val="auto"/>
          <w:sz w:val="28"/>
          <w:szCs w:val="28"/>
          <w:u w:val="none"/>
          <w:lang w:val="en-US"/>
        </w:rPr>
      </w:pPr>
      <w:r>
        <w:rPr>
          <w:rStyle w:val="6"/>
          <w:color w:val="auto"/>
          <w:sz w:val="28"/>
          <w:szCs w:val="28"/>
          <w:u w:val="none"/>
          <w:lang w:val="en-US"/>
        </w:rPr>
        <w:t>By establishing this opportunity, the Ministry of Education and Science fulfills its commitment to increase the motivation of our students abroad to study the Bulgarian language and to ensure better integration within the Bulgarian educational system.</w:t>
      </w:r>
    </w:p>
    <w:p w14:paraId="3583F339">
      <w:pPr>
        <w:pStyle w:val="7"/>
        <w:spacing w:line="276" w:lineRule="auto"/>
        <w:rPr>
          <w:rStyle w:val="6"/>
          <w:color w:val="auto"/>
          <w:sz w:val="28"/>
          <w:szCs w:val="28"/>
          <w:u w:val="none"/>
          <w:lang w:val="en-US"/>
        </w:rPr>
      </w:pPr>
      <w:r>
        <w:rPr>
          <w:rStyle w:val="6"/>
          <w:color w:val="auto"/>
          <w:sz w:val="28"/>
          <w:szCs w:val="28"/>
          <w:u w:val="none"/>
          <w:lang w:val="en-US"/>
        </w:rPr>
        <w:t>So far, over 2,200 citizens from more than 45 countries have obtained a certificate of Bulgarian language proficiency from DLTCQ–Sofia University. Of these, more than 1,600 are students from Bulgarian Sunday Schools in Europe, America, and Asia. They recognize Sofia University as a reliable and trustworthy institution for certifying Bulgarian language knowledge.</w:t>
      </w:r>
    </w:p>
    <w:p w14:paraId="742083AA">
      <w:pPr>
        <w:pStyle w:val="7"/>
        <w:spacing w:line="276" w:lineRule="auto"/>
        <w:rPr>
          <w:rStyle w:val="6"/>
          <w:color w:val="auto"/>
          <w:sz w:val="28"/>
          <w:szCs w:val="28"/>
          <w:u w:val="none"/>
          <w:lang w:val="en-US"/>
        </w:rPr>
      </w:pPr>
      <w:r>
        <w:rPr>
          <w:rStyle w:val="6"/>
          <w:color w:val="auto"/>
          <w:sz w:val="28"/>
          <w:szCs w:val="28"/>
          <w:u w:val="none"/>
          <w:lang w:val="en-US"/>
        </w:rPr>
        <w:t>In light of the above, I propose the introduction of GCSE and A-level examinations in Bulgarian language in England.</w:t>
      </w:r>
    </w:p>
    <w:p w14:paraId="7C2F46F7">
      <w:pPr>
        <w:pStyle w:val="8"/>
        <w:spacing w:after="0" w:line="240" w:lineRule="auto"/>
        <w:ind w:left="0" w:firstLine="708"/>
        <w:jc w:val="both"/>
        <w:rPr>
          <w:rStyle w:val="9"/>
          <w:rFonts w:ascii="Times New Roman" w:hAnsi="Times New Roman" w:cs="Times New Roman"/>
          <w:sz w:val="28"/>
          <w:szCs w:val="28"/>
          <w:lang w:val="en-US"/>
        </w:rPr>
      </w:pPr>
    </w:p>
    <w:p w14:paraId="1B4F9132">
      <w:pPr>
        <w:pStyle w:val="8"/>
        <w:spacing w:after="0" w:line="240" w:lineRule="auto"/>
        <w:ind w:left="0" w:firstLine="708"/>
        <w:jc w:val="both"/>
        <w:rPr>
          <w:rStyle w:val="9"/>
          <w:rFonts w:ascii="Times New Roman" w:hAnsi="Times New Roman" w:cs="Times New Roman"/>
          <w:sz w:val="28"/>
          <w:szCs w:val="28"/>
        </w:rPr>
      </w:pPr>
    </w:p>
    <w:p w14:paraId="7263C667">
      <w:pPr>
        <w:pStyle w:val="8"/>
        <w:spacing w:after="0" w:line="240" w:lineRule="auto"/>
        <w:ind w:left="0" w:firstLine="708"/>
        <w:jc w:val="both"/>
        <w:rPr>
          <w:rStyle w:val="9"/>
          <w:rFonts w:ascii="Times New Roman" w:hAnsi="Times New Roman" w:cs="Times New Roman"/>
          <w:sz w:val="28"/>
          <w:szCs w:val="28"/>
        </w:rPr>
      </w:pPr>
    </w:p>
    <w:p w14:paraId="0AD1AF17">
      <w:pPr>
        <w:spacing w:line="276" w:lineRule="auto"/>
        <w:jc w:val="both"/>
        <w:rPr>
          <w:rStyle w:val="6"/>
          <w:color w:val="auto"/>
          <w:sz w:val="28"/>
          <w:szCs w:val="28"/>
          <w:u w:val="none"/>
          <w:lang w:val="en-US"/>
        </w:rPr>
      </w:pPr>
      <w:r>
        <w:rPr>
          <w:rStyle w:val="6"/>
          <w:color w:val="auto"/>
          <w:sz w:val="28"/>
          <w:szCs w:val="28"/>
          <w:u w:val="none"/>
          <w:lang w:val="en-US"/>
        </w:rPr>
        <w:t>Director of DLTCQ:</w:t>
      </w:r>
    </w:p>
    <w:p w14:paraId="2D276E44">
      <w:pPr>
        <w:spacing w:line="276" w:lineRule="auto"/>
        <w:jc w:val="both"/>
        <w:rPr>
          <w:rStyle w:val="6"/>
          <w:color w:val="auto"/>
          <w:sz w:val="28"/>
          <w:szCs w:val="28"/>
          <w:u w:val="none"/>
          <w:lang w:val="bg-BG"/>
        </w:rPr>
      </w:pPr>
      <w:r>
        <w:rPr>
          <w:rStyle w:val="6"/>
          <w:color w:val="auto"/>
          <w:sz w:val="28"/>
          <w:szCs w:val="28"/>
          <w:u w:val="none"/>
          <w:lang w:val="en-US"/>
        </w:rPr>
        <w:t>Prof. Sv. Halacheva PhD</w:t>
      </w:r>
    </w:p>
    <w:p w14:paraId="2F79B257">
      <w:pPr>
        <w:spacing w:line="276" w:lineRule="auto"/>
        <w:jc w:val="both"/>
        <w:rPr>
          <w:rStyle w:val="6"/>
          <w:color w:val="auto"/>
          <w:sz w:val="28"/>
          <w:szCs w:val="28"/>
          <w:u w:val="none"/>
          <w:lang w:val="bg-BG"/>
        </w:rPr>
      </w:pPr>
    </w:p>
    <w:p w14:paraId="422B95E3">
      <w:r>
        <w:t>Уважаеми господине/госпожо,</w:t>
      </w:r>
    </w:p>
    <w:p w14:paraId="2C4204CE">
      <w:r>
        <w:t>С удоволствие Ви информирам, че Софийският университет „Св. Климент Охридски“ – България е разработил стандартизиран тест по български език като чужд език, който е международно признат повече от 15 години.</w:t>
      </w:r>
    </w:p>
    <w:p w14:paraId="402D2678">
      <w:r>
        <w:t>През април 2017 г. Министерството на образованието на България и Софийският университет „Св. Климент Охридски“ подписаха споразумение, според което дистанционните изпити по български език във всички български неделни училища в чужбина ще се провеждат от Катедрата по езиково обучение и продължаваща квалификация (DLTCQ) към Софийския университет.</w:t>
      </w:r>
    </w:p>
    <w:p w14:paraId="270AC7D9">
      <w:r>
        <w:t>Студентите, които учат в български училища в чужбина, могат да се явят на онлайн изпита DLTCQ, тъй като изучават български език в продължение на 12 години като част от учебната си програма. Към момента изпитните центрове на Софийския университет „Св. Климент Охридски“ в чужбина са университети и български училища.</w:t>
      </w:r>
    </w:p>
    <w:p w14:paraId="2B7312E5">
      <w:r>
        <w:t>Катедра „Преподаване на езици и продължаваща квалификация“ (DLTCQ) е член на Асоциацията на езиковите тестори в Европа (ALTE) - неправителствена организация, работеща със Съвета на Европа и консултант на ООН по езиковите политики, от 2007 г.</w:t>
      </w:r>
    </w:p>
    <w:p w14:paraId="110A56CA"/>
    <w:p w14:paraId="4EBEB9B1">
      <w:r>
        <w:t>Между 2007 и 2025 г. Стандартизираният тест по български език като чужд език премина успешно три последователни одита на ALTE, в резултат на което два пъти получи знак за качество на ALTE (Q-mark). Този знак е признание и гаранция, че Стандартизираният тест по български език и всички процедури, свързани с неговото разработване, администриране и оценяване, отговарят на изискванията, посочени в стандартите за качество на ALTE, и са еквивалентни на тестовете на едни от най-големите тестови центрове в Европа - Cambridge English Assessment (Великобритания), Goethe Institute (Германия) и CIEP (Франция), които имат същия знак.</w:t>
      </w:r>
    </w:p>
    <w:p w14:paraId="15D5A4DF">
      <w:r>
        <w:t>Съответствието на Стандартизирания тест по български като чужд език с CEFR може да се опише по следния начин:</w:t>
      </w:r>
    </w:p>
    <w:p w14:paraId="7F8FCC1C">
      <w:r>
        <w:t>1. Нивата на теста съвпадат с нивата, дефинирани в CEFR, т.е. А1, А2, В1, В2, С1 и С2.</w:t>
      </w:r>
    </w:p>
    <w:p w14:paraId="20B8E543">
      <w:r>
        <w:t>2. Тестът е предназначен за общи цели, следователно четирите езикови умения (слушане, говорене, четене и писане), дефинирани в CEFR, се оценяват еднакво. Тестът е напълно независим от каквито и да било учебници или програми.</w:t>
      </w:r>
    </w:p>
    <w:p w14:paraId="29A11CF2">
      <w:r>
        <w:t>3. Съдържанието на теста, броят на задачите и елементите, техният формат, видовете и обхватът на текста, темите и езиковите ситуации съответстват на изискванията на CEFR за различните езикови нива. Обхващат се три от основните области (лична, социална и образователна).</w:t>
      </w:r>
    </w:p>
    <w:p w14:paraId="182B45AE">
      <w:r>
        <w:t>4. Резултатите от теста на всеки кандидат се оценяват количествено (числова оценка), както и качествено (вербална оценка), описвайки комуникативните умения по отношение на Can-Do Statements на CEFR.</w:t>
      </w:r>
    </w:p>
    <w:p w14:paraId="56CAEF91">
      <w:r>
        <w:t>5. Стандартизация: Езиковите тестове в DLTCQ са в строго съответствие с препоръките и изискванията на „Ръководство за свързване на езиковите изпити с Общата европейска езикова рамка: Учене, преподаване, оценяване“ (2003 г.). Процедурите за стандартизация включват предварително и последващо тестване, задълбочен психометричен анализ, проучване на пристрастията, надеждност и справедливост на анализа на оценяването.</w:t>
      </w:r>
    </w:p>
    <w:p w14:paraId="0E81CBB7"/>
    <w:p w14:paraId="40D5491A">
      <w:r>
        <w:t>6. Валидиране: Валидирането на тестовете се извършва от експертна комисия, включваща най-малко двама езикови експерти с академични степени, както и представители на заинтересованите страни, ако е необходимо.</w:t>
      </w:r>
    </w:p>
    <w:p w14:paraId="26CADB7A"/>
    <w:p w14:paraId="1434E9F7">
      <w:r>
        <w:t>7. Администриране на тестовете: Изпитите за езикова владеене се провеждат съгласно Кодекса за администриране на тестове, приет от изпитната комисия. Изпитът се състои от устна и писмена част, оценявани отделно. Устната част се записва на аудио. Изпитният екип се състои от сертифициран изпитващ, сертифициран оценител и ръководител. Тестовите материали се съхраняват пет години.</w:t>
      </w:r>
    </w:p>
    <w:p w14:paraId="31FEAFCB"/>
    <w:p w14:paraId="2B68794C">
      <w:r>
        <w:t>Всеки кандидат от българско неделно училище в чужбина трябва да се регистрира на следния сайт www.bg.e-learning-deo.uni-sofia.bg преди да се яви на изпита по български език. Преди изпита е необходимо кандидатите да направят и диагностичните тестове, които са на същия сайт (под заглавието „Тествайте знанията си по български като чужд език“). Там можете да намерите примерни стандартизирани тестове, които информират кандидатите за формата на теста.</w:t>
      </w:r>
    </w:p>
    <w:p w14:paraId="4CAF8A49">
      <w:r>
        <w:t>Тестът по български език вече е одобрен от много щати в Америка: Държавен съвет по образование на Илинойс – ISBE, Държавен департамент по образование на Мериленд, Департамент по образование на Вирджиния, Вашингтон, Департамент по образование на Северна Каролина, Държавни съвети по образование на Масачузетс, Мичиган, Минесота, Ню Джърси, Джорджия и др. за Програмния печат за грамотност. Това дава предимство на студенти от български произход при кандидатстване в американски университети.</w:t>
      </w:r>
    </w:p>
    <w:p w14:paraId="374673FC">
      <w:r>
        <w:t>През последните три години процедурата за кандидатстване на студенти от български неделни училища (БНУ) в български университети е значително опростена. За да кандидатствате за много специалности в български висши учебни заведения, се изисква оценка от зрелостен изпит по български език – нещо, което студентите от чужбина очевидно нямат. Следователно, с изменение на Наредбата за прием на студенти във висши учебни заведения в България, Стана възможно вместо това да се признава сертификатът за владеене на български език, издаден от Катедрата по езиково обучение и продължаваща квалификация (DLTCQ). Това значително разширява възможностите на българските студенти в чужбина да получат висше образование и съответно да постигнат сериозно кариерно развитие в бъдеще.</w:t>
      </w:r>
    </w:p>
    <w:p w14:paraId="48743493"/>
    <w:p w14:paraId="3D1BC84E">
      <w:r>
        <w:t>Създавайки тази възможност, Министерството на образованието и науката изпълнява ангажимента си да повиши мотивацията на нашите студенти в чужбина да изучават български език и да осигури по-добра интеграция в българската образователна система.</w:t>
      </w:r>
    </w:p>
    <w:p w14:paraId="1DC0E6B4">
      <w:pPr>
        <w:rPr>
          <w:lang w:val="bg-BG"/>
        </w:rPr>
      </w:pPr>
      <w:r>
        <w:t>Досега над 2200 граждани от над 45 държави са получили сертификат за владеене на български език от DLTCQ–Софийски университет. От тях над 1600 са ученици от български неделни училища в Европа, Америка и Азия. Те разпознават Софийския университет като надеждна и достоверна институция за сертифициране на знанията по български език.</w:t>
      </w:r>
    </w:p>
    <w:p w14:paraId="20EF750F">
      <w:pPr>
        <w:rPr>
          <w:lang w:val="bg-BG"/>
        </w:rPr>
      </w:pPr>
    </w:p>
    <w:p w14:paraId="23CF88B6">
      <w:pPr>
        <w:rPr>
          <w:lang w:val="bg-BG"/>
        </w:rPr>
      </w:pPr>
      <w:r>
        <w:t>В светлината на гореизложеното предлагам въвеждането на изпити GCSE и A-level по български език в Англия.</w:t>
      </w:r>
    </w:p>
    <w:p w14:paraId="1DF5F852">
      <w:pPr>
        <w:rPr>
          <w:lang w:val="bg-BG"/>
        </w:rPr>
      </w:pPr>
    </w:p>
    <w:p w14:paraId="44FBEE47">
      <w:pPr>
        <w:rPr>
          <w:lang w:val="bg-BG"/>
        </w:rPr>
      </w:pPr>
      <w:r>
        <w:t>Директор на DLTCQ:</w:t>
      </w:r>
      <w:r>
        <w:rPr>
          <w:lang w:val="bg-BG"/>
        </w:rPr>
        <w:t xml:space="preserve">    </w:t>
      </w:r>
    </w:p>
    <w:p w14:paraId="47562439">
      <w:r>
        <w:t>Проф. д-р Св. Халачева</w:t>
      </w:r>
    </w:p>
    <w:p w14:paraId="4D7C8BEE">
      <w:pPr>
        <w:spacing w:line="276" w:lineRule="auto"/>
        <w:jc w:val="both"/>
        <w:rPr>
          <w:sz w:val="28"/>
          <w:szCs w:val="28"/>
          <w:lang w:val="bg-BG"/>
        </w:rPr>
      </w:pPr>
    </w:p>
    <w:sectPr>
      <w:pgSz w:w="12240" w:h="15840"/>
      <w:pgMar w:top="1417" w:right="1440" w:bottom="1417"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documentProtection w:enforcement="0"/>
  <w:defaultTabStop w:val="720"/>
  <w:hyphenationZone w:val="425"/>
  <w:doNotHyphenateCaps/>
  <w:characterSpacingControl w:val="doNotCompress"/>
  <w:doNotValidateAgainstSchema/>
  <w:doNotDemarcateInvalidXml/>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76"/>
    <w:rsid w:val="00001E9B"/>
    <w:rsid w:val="000547BF"/>
    <w:rsid w:val="000C4A6B"/>
    <w:rsid w:val="000D2631"/>
    <w:rsid w:val="000D3515"/>
    <w:rsid w:val="000E709C"/>
    <w:rsid w:val="0017189B"/>
    <w:rsid w:val="00235E38"/>
    <w:rsid w:val="00292559"/>
    <w:rsid w:val="002D7BEF"/>
    <w:rsid w:val="0030496B"/>
    <w:rsid w:val="00346F92"/>
    <w:rsid w:val="00380F7D"/>
    <w:rsid w:val="00433488"/>
    <w:rsid w:val="00540388"/>
    <w:rsid w:val="0054353D"/>
    <w:rsid w:val="00543D3E"/>
    <w:rsid w:val="00566EA1"/>
    <w:rsid w:val="00591464"/>
    <w:rsid w:val="006137E4"/>
    <w:rsid w:val="00640B70"/>
    <w:rsid w:val="00665D92"/>
    <w:rsid w:val="00683136"/>
    <w:rsid w:val="00687049"/>
    <w:rsid w:val="00697026"/>
    <w:rsid w:val="006B5ABF"/>
    <w:rsid w:val="007125E7"/>
    <w:rsid w:val="007B58F4"/>
    <w:rsid w:val="00877447"/>
    <w:rsid w:val="00887E86"/>
    <w:rsid w:val="0090329E"/>
    <w:rsid w:val="00915FC5"/>
    <w:rsid w:val="009334FA"/>
    <w:rsid w:val="00946237"/>
    <w:rsid w:val="00953D76"/>
    <w:rsid w:val="009925F2"/>
    <w:rsid w:val="009D4312"/>
    <w:rsid w:val="00A63401"/>
    <w:rsid w:val="00A6535D"/>
    <w:rsid w:val="00AC3286"/>
    <w:rsid w:val="00AC443B"/>
    <w:rsid w:val="00AE7372"/>
    <w:rsid w:val="00B03717"/>
    <w:rsid w:val="00B045E1"/>
    <w:rsid w:val="00B13168"/>
    <w:rsid w:val="00B62486"/>
    <w:rsid w:val="00B90E48"/>
    <w:rsid w:val="00BC74FD"/>
    <w:rsid w:val="00C22E20"/>
    <w:rsid w:val="00CA09B8"/>
    <w:rsid w:val="00D103F4"/>
    <w:rsid w:val="00D22761"/>
    <w:rsid w:val="00D70358"/>
    <w:rsid w:val="00D716AA"/>
    <w:rsid w:val="00D75B81"/>
    <w:rsid w:val="00D82B97"/>
    <w:rsid w:val="00D92AC1"/>
    <w:rsid w:val="00DB58B6"/>
    <w:rsid w:val="00DC015F"/>
    <w:rsid w:val="00DC721A"/>
    <w:rsid w:val="00DD2911"/>
    <w:rsid w:val="00DF5950"/>
    <w:rsid w:val="00E23FB0"/>
    <w:rsid w:val="00E30DBF"/>
    <w:rsid w:val="00E556D5"/>
    <w:rsid w:val="00E7023C"/>
    <w:rsid w:val="00EA1700"/>
    <w:rsid w:val="00EC65E8"/>
    <w:rsid w:val="00ED1357"/>
    <w:rsid w:val="00F05B73"/>
    <w:rsid w:val="00F7307F"/>
    <w:rsid w:val="49AB44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bg-BG" w:bidi="ar-SA"/>
    </w:rPr>
  </w:style>
  <w:style w:type="character" w:default="1" w:styleId="2">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iPriority w:val="99"/>
    <w:rPr>
      <w:rFonts w:ascii="Tahoma" w:hAnsi="Tahoma" w:cs="Tahoma"/>
      <w:sz w:val="16"/>
      <w:szCs w:val="16"/>
    </w:rPr>
  </w:style>
  <w:style w:type="character" w:styleId="5">
    <w:name w:val="Emphasis"/>
    <w:basedOn w:val="2"/>
    <w:qFormat/>
    <w:locked/>
    <w:uiPriority w:val="99"/>
    <w:rPr>
      <w:rFonts w:cs="Times New Roman"/>
      <w:i/>
    </w:rPr>
  </w:style>
  <w:style w:type="character" w:styleId="6">
    <w:name w:val="Hyperlink"/>
    <w:basedOn w:val="2"/>
    <w:uiPriority w:val="99"/>
    <w:rPr>
      <w:rFonts w:cs="Times New Roman"/>
      <w:color w:val="0000FF"/>
      <w:u w:val="single"/>
    </w:rPr>
  </w:style>
  <w:style w:type="paragraph" w:styleId="7">
    <w:name w:val="Normal (Web)"/>
    <w:basedOn w:val="1"/>
    <w:uiPriority w:val="99"/>
    <w:pPr>
      <w:spacing w:before="100" w:beforeAutospacing="1" w:after="100" w:afterAutospacing="1"/>
    </w:pPr>
    <w:rPr>
      <w:lang w:val="bg-BG"/>
    </w:rPr>
  </w:style>
  <w:style w:type="paragraph" w:styleId="8">
    <w:name w:val="List Paragraph"/>
    <w:basedOn w:val="1"/>
    <w:qFormat/>
    <w:uiPriority w:val="99"/>
    <w:pPr>
      <w:spacing w:after="200" w:line="276" w:lineRule="auto"/>
      <w:ind w:left="720"/>
    </w:pPr>
    <w:rPr>
      <w:rFonts w:ascii="Calibri" w:hAnsi="Calibri" w:cs="Calibri"/>
      <w:sz w:val="22"/>
      <w:szCs w:val="22"/>
      <w:lang w:val="bg-BG" w:eastAsia="en-US"/>
    </w:rPr>
  </w:style>
  <w:style w:type="character" w:customStyle="1" w:styleId="9">
    <w:name w:val="st"/>
    <w:uiPriority w:val="99"/>
  </w:style>
  <w:style w:type="character" w:customStyle="1" w:styleId="10">
    <w:name w:val="Balloon Text Char"/>
    <w:basedOn w:val="2"/>
    <w:link w:val="4"/>
    <w:semiHidden/>
    <w:locked/>
    <w:uiPriority w:val="99"/>
    <w:rPr>
      <w:rFonts w:ascii="Tahoma" w:hAnsi="Tahoma" w:cs="Tahoma"/>
      <w:sz w:val="16"/>
      <w:szCs w:val="16"/>
      <w:lang w:val="en-GB" w:eastAsia="bg-BG"/>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DEO</Company>
  <Pages>5</Pages>
  <Words>1833</Words>
  <Characters>10451</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2025-10-31T10:21:00Z</dcterms:created>
  <dc:creator>user</dc:creator>
  <cp:lastModifiedBy>Mariana</cp:lastModifiedBy>
  <dcterms:modified xsi:type="dcterms:W3CDTF">2025-11-17T09:18:20Z</dcterms:modified>
  <dc:title>It is my pleasure to inform you that in April 2017 the Bulgarian Ministry of Education and Sofia University “St Kliment Ohridski” signed an agreement, which states that the distance exams in Bulgarian language in all the Bulgarian Sunday schools abroad w</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8EE2005DFBC0420FAF0AF49203B7020F_13</vt:lpwstr>
  </property>
</Properties>
</file>