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4ED" w:rsidRDefault="00FE7F85" w:rsidP="00FE7F85">
      <w:pPr>
        <w:ind w:left="2880" w:firstLine="72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4374ED">
        <w:rPr>
          <w:rFonts w:ascii="Times New Roman" w:hAnsi="Times New Roman" w:cs="Times New Roman"/>
          <w:sz w:val="24"/>
          <w:szCs w:val="24"/>
        </w:rPr>
        <w:t>ПРОЕКТ</w:t>
      </w:r>
      <w:r>
        <w:rPr>
          <w:rFonts w:ascii="Times New Roman" w:hAnsi="Times New Roman" w:cs="Times New Roman"/>
          <w:sz w:val="24"/>
          <w:szCs w:val="24"/>
        </w:rPr>
        <w:t xml:space="preserve">   </w:t>
      </w:r>
    </w:p>
    <w:p w:rsidR="004374ED" w:rsidRDefault="004374ED" w:rsidP="004374ED">
      <w:pPr>
        <w:jc w:val="center"/>
        <w:rPr>
          <w:rFonts w:ascii="Times New Roman" w:hAnsi="Times New Roman" w:cs="Times New Roman"/>
          <w:b/>
          <w:color w:val="000000" w:themeColor="text1"/>
          <w:sz w:val="24"/>
          <w:szCs w:val="24"/>
        </w:rPr>
      </w:pPr>
    </w:p>
    <w:p w:rsidR="004374ED" w:rsidRDefault="004374ED" w:rsidP="004374E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ЗАКОН ЗА ДОПЪЛНЕНИЕ НА ЗАКОНА ЗА БЪЛГАРСКОТО ГРАЖДАНСТВО</w:t>
      </w:r>
    </w:p>
    <w:p w:rsidR="004374ED" w:rsidRDefault="004374ED" w:rsidP="004374E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(обн., ДВ, бр. 136 от 1998 г.; изм., бр. 41 от 2001 г., бр. 54 от 2002 г., бр. 52 и 109 от 2007 г., бр. 74 и 82 от 2009 г., бр. 33 от 2010 г., бр. 11 и 21 от 2012 г., бр. 16, 66, 68 и 108 от 2013 г., бр. 98 от 2014 г., бр. 14 и 22 от 2015 г. и бр. 103 от 2016 г.)</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 1. В чл. 3 се създава изречение второ: „Забранява се злоупотребата с двойно гражданство“.</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 2. В чл. 12а след думата „ако“ се добавя „поддържа инвестицията си към датата на подаване на молбата за натурализация и“.</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 3. В чл. 14а, ал. 1, т. 1 в основния текст накрая се добавя „към датата на подаване на молбата за натурализация“.</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 4. В чл. 22, ал. 1, т. 3 накрая се добавя „и за поне едногодишен период, считано от датата на натурализацията – в случаите по чл. 12а“.</w:t>
      </w:r>
    </w:p>
    <w:p w:rsidR="004374ED" w:rsidRDefault="004374ED" w:rsidP="004374ED">
      <w:pPr>
        <w:jc w:val="both"/>
        <w:rPr>
          <w:rFonts w:ascii="Times New Roman" w:hAnsi="Times New Roman" w:cs="Times New Roman"/>
          <w:sz w:val="24"/>
          <w:szCs w:val="24"/>
        </w:rPr>
      </w:pPr>
      <w:r>
        <w:rPr>
          <w:rFonts w:ascii="Times New Roman" w:hAnsi="Times New Roman" w:cs="Times New Roman"/>
          <w:sz w:val="24"/>
          <w:szCs w:val="24"/>
        </w:rPr>
        <w:tab/>
      </w:r>
    </w:p>
    <w:p w:rsidR="004374ED" w:rsidRDefault="00310C7C" w:rsidP="00310C7C">
      <w:pPr>
        <w:ind w:left="708" w:firstLine="708"/>
        <w:rPr>
          <w:rFonts w:ascii="Times New Roman" w:hAnsi="Times New Roman" w:cs="Times New Roman"/>
          <w:b/>
          <w:sz w:val="24"/>
          <w:szCs w:val="24"/>
        </w:rPr>
      </w:pPr>
      <w:r w:rsidRPr="00310C7C">
        <w:rPr>
          <w:rFonts w:ascii="Times New Roman" w:hAnsi="Times New Roman" w:cs="Times New Roman"/>
          <w:b/>
          <w:sz w:val="24"/>
          <w:szCs w:val="24"/>
          <w:lang w:val="ru-RU"/>
        </w:rPr>
        <w:t xml:space="preserve"> </w:t>
      </w:r>
      <w:r>
        <w:rPr>
          <w:rFonts w:ascii="Times New Roman" w:hAnsi="Times New Roman" w:cs="Times New Roman"/>
          <w:b/>
          <w:sz w:val="24"/>
          <w:szCs w:val="24"/>
          <w:lang w:val="en-US"/>
        </w:rPr>
        <w:t xml:space="preserve">                             </w:t>
      </w:r>
      <w:r w:rsidR="004374ED">
        <w:rPr>
          <w:rFonts w:ascii="Times New Roman" w:hAnsi="Times New Roman" w:cs="Times New Roman"/>
          <w:b/>
          <w:sz w:val="24"/>
          <w:szCs w:val="24"/>
        </w:rPr>
        <w:t>ЗАКЛЮЧИТЕЛНИ РАЗПОРЕДБИ</w:t>
      </w:r>
    </w:p>
    <w:p w:rsidR="004374ED" w:rsidRDefault="004374ED" w:rsidP="004374ED">
      <w:pPr>
        <w:jc w:val="both"/>
        <w:rPr>
          <w:rFonts w:ascii="Times New Roman" w:hAnsi="Times New Roman" w:cs="Times New Roman"/>
          <w:sz w:val="24"/>
          <w:szCs w:val="24"/>
        </w:rPr>
      </w:pPr>
    </w:p>
    <w:p w:rsidR="00E047D4" w:rsidRPr="00E047D4" w:rsidRDefault="00E047D4" w:rsidP="00E047D4">
      <w:pPr>
        <w:ind w:firstLine="708"/>
        <w:jc w:val="both"/>
        <w:rPr>
          <w:rFonts w:ascii="Times New Roman" w:eastAsia="Calibri" w:hAnsi="Times New Roman" w:cs="Times New Roman"/>
          <w:sz w:val="24"/>
          <w:szCs w:val="24"/>
        </w:rPr>
      </w:pPr>
      <w:r w:rsidRPr="00E047D4">
        <w:rPr>
          <w:rFonts w:ascii="Times New Roman" w:eastAsia="Calibri" w:hAnsi="Times New Roman" w:cs="Times New Roman"/>
          <w:sz w:val="24"/>
          <w:szCs w:val="24"/>
        </w:rPr>
        <w:t>§ 5. В Закона за вероизповеданията (обн. ДВ. бр. 120 от 2002 г., изм. и доп. бр.33 от 2006 г.,  бр. 59 от 2007 г., бр. 74 от 2009 г., бр. 68 от 2013 г., бр. 61 от 2015 г., бр. 79 от 2015 г.) се правят следните изменения и допълнения:</w:t>
      </w:r>
    </w:p>
    <w:p w:rsidR="004374ED" w:rsidRPr="00310C7C" w:rsidRDefault="004374ED" w:rsidP="004374ED">
      <w:pPr>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 1. В </w:t>
      </w:r>
      <w:r w:rsidR="007A2299">
        <w:rPr>
          <w:rFonts w:ascii="Times New Roman" w:hAnsi="Times New Roman" w:cs="Times New Roman"/>
          <w:sz w:val="24"/>
          <w:szCs w:val="24"/>
        </w:rPr>
        <w:t>п</w:t>
      </w:r>
      <w:r>
        <w:rPr>
          <w:rFonts w:ascii="Times New Roman" w:hAnsi="Times New Roman" w:cs="Times New Roman"/>
          <w:sz w:val="24"/>
          <w:szCs w:val="24"/>
        </w:rPr>
        <w:t>реамбюла след думите „свързани със свободата на съвестта и вярата“ се добавя „като подчертава недопустимостта на използването на религията за политически и партийни цели и задължението на вероизповеданията да спазват конституционния ред и да не осъществяват дейност срещу суверенитета и териториалната цялост на Република България</w:t>
      </w:r>
      <w:r w:rsidR="002E78ED">
        <w:rPr>
          <w:rFonts w:ascii="Times New Roman" w:hAnsi="Times New Roman" w:cs="Times New Roman"/>
          <w:sz w:val="24"/>
          <w:szCs w:val="24"/>
        </w:rPr>
        <w:t>“.</w:t>
      </w:r>
    </w:p>
    <w:p w:rsidR="004374ED" w:rsidRDefault="004374ED" w:rsidP="003939BD">
      <w:pPr>
        <w:jc w:val="both"/>
        <w:rPr>
          <w:rFonts w:ascii="Times New Roman" w:hAnsi="Times New Roman" w:cs="Times New Roman"/>
          <w:sz w:val="24"/>
          <w:szCs w:val="24"/>
        </w:rPr>
      </w:pPr>
      <w:r>
        <w:rPr>
          <w:rFonts w:ascii="Times New Roman" w:hAnsi="Times New Roman" w:cs="Times New Roman"/>
          <w:i/>
          <w:sz w:val="24"/>
          <w:szCs w:val="24"/>
        </w:rPr>
        <w:t xml:space="preserve">             </w:t>
      </w:r>
      <w:r w:rsidR="003939BD">
        <w:rPr>
          <w:rFonts w:ascii="Times New Roman" w:hAnsi="Times New Roman" w:cs="Times New Roman"/>
          <w:sz w:val="24"/>
          <w:szCs w:val="24"/>
        </w:rPr>
        <w:t xml:space="preserve"> 2</w:t>
      </w:r>
      <w:r>
        <w:rPr>
          <w:rFonts w:ascii="Times New Roman" w:hAnsi="Times New Roman" w:cs="Times New Roman"/>
          <w:sz w:val="24"/>
          <w:szCs w:val="24"/>
        </w:rPr>
        <w:t>. В чл. 7:</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t>в ал. 2 се създава изречение второ: „</w:t>
      </w:r>
      <w:r w:rsidR="003939BD">
        <w:rPr>
          <w:rFonts w:ascii="Times New Roman" w:hAnsi="Times New Roman" w:cs="Times New Roman"/>
          <w:sz w:val="24"/>
          <w:szCs w:val="24"/>
        </w:rPr>
        <w:t>Н</w:t>
      </w:r>
      <w:r>
        <w:rPr>
          <w:rFonts w:ascii="Times New Roman" w:hAnsi="Times New Roman" w:cs="Times New Roman"/>
          <w:sz w:val="24"/>
          <w:szCs w:val="24"/>
        </w:rPr>
        <w:t>амесата и участието на религиозни институции в предизборна кампания и предизборна агитация</w:t>
      </w:r>
      <w:r w:rsidR="003939BD">
        <w:rPr>
          <w:rFonts w:ascii="Times New Roman" w:hAnsi="Times New Roman" w:cs="Times New Roman"/>
          <w:sz w:val="24"/>
          <w:szCs w:val="24"/>
        </w:rPr>
        <w:t xml:space="preserve"> са забранени</w:t>
      </w:r>
      <w:r>
        <w:rPr>
          <w:rFonts w:ascii="Times New Roman" w:hAnsi="Times New Roman" w:cs="Times New Roman"/>
          <w:sz w:val="24"/>
          <w:szCs w:val="24"/>
        </w:rPr>
        <w:t>.“;</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t>създава се нова ал. 3:</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„(3) Вероизповеданията не могат да осъществяват дейност, насочена срещу суверенитета, териториалната цялост и конституционния ред в Република България, включително чрез проповеди и разпространение на литерат</w:t>
      </w:r>
      <w:r w:rsidR="007A2299">
        <w:rPr>
          <w:rFonts w:ascii="Times New Roman" w:hAnsi="Times New Roman" w:cs="Times New Roman"/>
          <w:sz w:val="24"/>
          <w:szCs w:val="24"/>
        </w:rPr>
        <w:t>ура и информационни материали.“;</w:t>
      </w:r>
      <w:r>
        <w:rPr>
          <w:rFonts w:ascii="Times New Roman" w:hAnsi="Times New Roman" w:cs="Times New Roman"/>
          <w:sz w:val="24"/>
          <w:szCs w:val="24"/>
        </w:rPr>
        <w:t xml:space="preserve"> </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t>досегашната ал. 3 става ал. 4 и се изменя така:</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„(4) Правото на вероизповедание не може да бъде ограничавано, освен в случаите по ал. 1, 2 и 3.“</w:t>
      </w:r>
      <w:r w:rsidR="007A2299">
        <w:rPr>
          <w:rFonts w:ascii="Times New Roman" w:hAnsi="Times New Roman" w:cs="Times New Roman"/>
          <w:sz w:val="24"/>
          <w:szCs w:val="24"/>
        </w:rPr>
        <w:t>;</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t>досегашните ал. 4 и 5 стават съответно ал. 5 и 6.</w:t>
      </w:r>
    </w:p>
    <w:p w:rsidR="003939BD" w:rsidRDefault="003939BD" w:rsidP="004374ED">
      <w:pPr>
        <w:ind w:firstLine="708"/>
        <w:jc w:val="both"/>
        <w:rPr>
          <w:rFonts w:ascii="Times New Roman" w:hAnsi="Times New Roman" w:cs="Times New Roman"/>
          <w:sz w:val="24"/>
          <w:szCs w:val="24"/>
        </w:rPr>
      </w:pPr>
      <w:r>
        <w:rPr>
          <w:rFonts w:ascii="Times New Roman" w:hAnsi="Times New Roman" w:cs="Times New Roman"/>
          <w:sz w:val="24"/>
          <w:szCs w:val="24"/>
        </w:rPr>
        <w:t xml:space="preserve"> 3</w:t>
      </w:r>
      <w:r w:rsidR="004374ED">
        <w:rPr>
          <w:rFonts w:ascii="Times New Roman" w:hAnsi="Times New Roman" w:cs="Times New Roman"/>
          <w:sz w:val="24"/>
          <w:szCs w:val="24"/>
        </w:rPr>
        <w:t>. В чл. 8</w:t>
      </w:r>
      <w:r>
        <w:rPr>
          <w:rFonts w:ascii="Times New Roman" w:hAnsi="Times New Roman" w:cs="Times New Roman"/>
          <w:sz w:val="24"/>
          <w:szCs w:val="24"/>
        </w:rPr>
        <w:t>:</w:t>
      </w:r>
    </w:p>
    <w:p w:rsidR="004374ED" w:rsidRDefault="003939BD" w:rsidP="004374ED">
      <w:pPr>
        <w:ind w:firstLine="708"/>
        <w:jc w:val="both"/>
        <w:rPr>
          <w:rFonts w:ascii="Times New Roman" w:hAnsi="Times New Roman" w:cs="Times New Roman"/>
          <w:sz w:val="24"/>
          <w:szCs w:val="24"/>
        </w:rPr>
      </w:pPr>
      <w:r>
        <w:rPr>
          <w:rFonts w:ascii="Times New Roman" w:hAnsi="Times New Roman" w:cs="Times New Roman"/>
          <w:sz w:val="24"/>
          <w:szCs w:val="24"/>
        </w:rPr>
        <w:t>а)</w:t>
      </w:r>
      <w:r w:rsidR="00E047D4">
        <w:rPr>
          <w:rFonts w:ascii="Times New Roman" w:hAnsi="Times New Roman" w:cs="Times New Roman"/>
          <w:sz w:val="24"/>
          <w:szCs w:val="24"/>
          <w:lang w:val="en-US"/>
        </w:rPr>
        <w:t xml:space="preserve"> </w:t>
      </w:r>
      <w:r w:rsidR="004374ED">
        <w:rPr>
          <w:rFonts w:ascii="Times New Roman" w:hAnsi="Times New Roman" w:cs="Times New Roman"/>
          <w:sz w:val="24"/>
          <w:szCs w:val="24"/>
        </w:rPr>
        <w:t xml:space="preserve">създава </w:t>
      </w:r>
      <w:r w:rsidR="00E047D4">
        <w:rPr>
          <w:rFonts w:ascii="Times New Roman" w:hAnsi="Times New Roman" w:cs="Times New Roman"/>
          <w:sz w:val="24"/>
          <w:szCs w:val="24"/>
        </w:rPr>
        <w:t xml:space="preserve">се </w:t>
      </w:r>
      <w:r>
        <w:rPr>
          <w:rFonts w:ascii="Times New Roman" w:hAnsi="Times New Roman" w:cs="Times New Roman"/>
          <w:sz w:val="24"/>
          <w:szCs w:val="24"/>
        </w:rPr>
        <w:t>нова ал. 3</w:t>
      </w:r>
      <w:r w:rsidR="004374ED">
        <w:rPr>
          <w:rFonts w:ascii="Times New Roman" w:hAnsi="Times New Roman" w:cs="Times New Roman"/>
          <w:sz w:val="24"/>
          <w:szCs w:val="24"/>
        </w:rPr>
        <w:t>:</w:t>
      </w:r>
    </w:p>
    <w:p w:rsidR="004374ED" w:rsidRDefault="003939BD" w:rsidP="004374ED">
      <w:pPr>
        <w:ind w:firstLine="708"/>
        <w:jc w:val="both"/>
        <w:rPr>
          <w:rFonts w:ascii="Times New Roman" w:hAnsi="Times New Roman" w:cs="Times New Roman"/>
          <w:sz w:val="24"/>
          <w:szCs w:val="24"/>
        </w:rPr>
      </w:pPr>
      <w:r>
        <w:rPr>
          <w:rFonts w:ascii="Times New Roman" w:hAnsi="Times New Roman" w:cs="Times New Roman"/>
          <w:sz w:val="24"/>
          <w:szCs w:val="24"/>
        </w:rPr>
        <w:t>„(3</w:t>
      </w:r>
      <w:r w:rsidR="004374ED">
        <w:rPr>
          <w:rFonts w:ascii="Times New Roman" w:hAnsi="Times New Roman" w:cs="Times New Roman"/>
          <w:sz w:val="24"/>
          <w:szCs w:val="24"/>
        </w:rPr>
        <w:t>) В неотложни случаи мерките по ал. 1, т. 1, 2, 3 и 5 могат да се налагат от главния прокурор, който в срок от 72 часа  уведомява Софийския градски съд</w:t>
      </w:r>
      <w:r>
        <w:rPr>
          <w:rFonts w:ascii="Times New Roman" w:hAnsi="Times New Roman" w:cs="Times New Roman"/>
          <w:sz w:val="24"/>
          <w:szCs w:val="24"/>
        </w:rPr>
        <w:t xml:space="preserve">. Съдът се </w:t>
      </w:r>
      <w:r w:rsidR="004374ED">
        <w:rPr>
          <w:rFonts w:ascii="Times New Roman" w:hAnsi="Times New Roman" w:cs="Times New Roman"/>
          <w:sz w:val="24"/>
          <w:szCs w:val="24"/>
        </w:rPr>
        <w:t xml:space="preserve">произнася </w:t>
      </w:r>
      <w:r>
        <w:rPr>
          <w:rFonts w:ascii="Times New Roman" w:hAnsi="Times New Roman" w:cs="Times New Roman"/>
          <w:sz w:val="24"/>
          <w:szCs w:val="24"/>
        </w:rPr>
        <w:t xml:space="preserve">незабавно </w:t>
      </w:r>
      <w:r w:rsidR="004374ED">
        <w:rPr>
          <w:rFonts w:ascii="Times New Roman" w:hAnsi="Times New Roman" w:cs="Times New Roman"/>
          <w:sz w:val="24"/>
          <w:szCs w:val="24"/>
        </w:rPr>
        <w:t>по законосъобразността на наложената мярка.“</w:t>
      </w:r>
      <w:r w:rsidR="007A2299">
        <w:rPr>
          <w:rFonts w:ascii="Times New Roman" w:hAnsi="Times New Roman" w:cs="Times New Roman"/>
          <w:sz w:val="24"/>
          <w:szCs w:val="24"/>
        </w:rPr>
        <w:t>;</w:t>
      </w:r>
    </w:p>
    <w:p w:rsidR="003939BD" w:rsidRDefault="003939BD" w:rsidP="004374ED">
      <w:pPr>
        <w:ind w:firstLine="708"/>
        <w:jc w:val="both"/>
        <w:rPr>
          <w:rFonts w:ascii="Times New Roman" w:hAnsi="Times New Roman" w:cs="Times New Roman"/>
          <w:sz w:val="24"/>
          <w:szCs w:val="24"/>
        </w:rPr>
      </w:pPr>
      <w:r>
        <w:rPr>
          <w:rFonts w:ascii="Times New Roman" w:hAnsi="Times New Roman" w:cs="Times New Roman"/>
          <w:sz w:val="24"/>
          <w:szCs w:val="24"/>
        </w:rPr>
        <w:t>б) досегашната ал. 3 става ал. 4.</w:t>
      </w:r>
    </w:p>
    <w:p w:rsidR="004374ED" w:rsidRPr="003939BD" w:rsidRDefault="003939BD" w:rsidP="004374ED">
      <w:pPr>
        <w:jc w:val="both"/>
        <w:rPr>
          <w:rFonts w:ascii="Times New Roman" w:hAnsi="Times New Roman" w:cs="Times New Roman"/>
          <w:sz w:val="24"/>
          <w:szCs w:val="24"/>
        </w:rPr>
      </w:pPr>
      <w:r w:rsidRPr="003939BD">
        <w:rPr>
          <w:rFonts w:ascii="Times New Roman" w:hAnsi="Times New Roman" w:cs="Times New Roman"/>
          <w:sz w:val="24"/>
          <w:szCs w:val="24"/>
        </w:rPr>
        <w:t xml:space="preserve">             4</w:t>
      </w:r>
      <w:r>
        <w:rPr>
          <w:rFonts w:ascii="Times New Roman" w:hAnsi="Times New Roman" w:cs="Times New Roman"/>
          <w:sz w:val="24"/>
          <w:szCs w:val="24"/>
        </w:rPr>
        <w:t>. В чл. 12</w:t>
      </w:r>
      <w:r w:rsidR="004374ED" w:rsidRPr="003939BD">
        <w:rPr>
          <w:rFonts w:ascii="Times New Roman" w:hAnsi="Times New Roman" w:cs="Times New Roman"/>
          <w:sz w:val="24"/>
          <w:szCs w:val="24"/>
        </w:rPr>
        <w:t xml:space="preserve"> се създава ал</w:t>
      </w:r>
      <w:r w:rsidR="002E78ED" w:rsidRPr="003939BD">
        <w:rPr>
          <w:rFonts w:ascii="Times New Roman" w:hAnsi="Times New Roman" w:cs="Times New Roman"/>
          <w:sz w:val="24"/>
          <w:szCs w:val="24"/>
        </w:rPr>
        <w:t>.</w:t>
      </w:r>
      <w:r w:rsidR="004374ED" w:rsidRPr="003939BD">
        <w:rPr>
          <w:rFonts w:ascii="Times New Roman" w:hAnsi="Times New Roman" w:cs="Times New Roman"/>
          <w:sz w:val="24"/>
          <w:szCs w:val="24"/>
        </w:rPr>
        <w:t xml:space="preserve"> 3:</w:t>
      </w:r>
    </w:p>
    <w:p w:rsidR="004374ED" w:rsidRPr="003939BD" w:rsidRDefault="00E047D4" w:rsidP="00E047D4">
      <w:pPr>
        <w:ind w:firstLine="720"/>
        <w:jc w:val="both"/>
        <w:rPr>
          <w:rFonts w:ascii="Times New Roman" w:hAnsi="Times New Roman" w:cs="Times New Roman"/>
          <w:sz w:val="24"/>
          <w:szCs w:val="24"/>
        </w:rPr>
      </w:pPr>
      <w:r>
        <w:rPr>
          <w:rFonts w:ascii="Times New Roman" w:hAnsi="Times New Roman" w:cs="Times New Roman"/>
          <w:sz w:val="24"/>
          <w:szCs w:val="24"/>
        </w:rPr>
        <w:t>„</w:t>
      </w:r>
      <w:r w:rsidR="004374ED" w:rsidRPr="003939BD">
        <w:rPr>
          <w:rFonts w:ascii="Times New Roman" w:hAnsi="Times New Roman" w:cs="Times New Roman"/>
          <w:sz w:val="24"/>
          <w:szCs w:val="24"/>
        </w:rPr>
        <w:t>(3) Вероизповеданията могат да назначават чужди граждани за религиозни служители или да канят чуждестранни религиозни сл</w:t>
      </w:r>
      <w:r w:rsidR="003939BD">
        <w:rPr>
          <w:rFonts w:ascii="Times New Roman" w:hAnsi="Times New Roman" w:cs="Times New Roman"/>
          <w:sz w:val="24"/>
          <w:szCs w:val="24"/>
        </w:rPr>
        <w:t>ужители по реда на чл. 35, т. 5</w:t>
      </w:r>
      <w:r w:rsidR="004374ED" w:rsidRPr="003939BD">
        <w:rPr>
          <w:rFonts w:ascii="Times New Roman" w:hAnsi="Times New Roman" w:cs="Times New Roman"/>
          <w:sz w:val="24"/>
          <w:szCs w:val="24"/>
        </w:rPr>
        <w:t>,  след представяне в Дирекция „Вероизповедания“ при Министерския съвет на доказателства, че лицата владеят български език</w:t>
      </w:r>
      <w:r w:rsidR="003939BD">
        <w:rPr>
          <w:rFonts w:ascii="Times New Roman" w:hAnsi="Times New Roman" w:cs="Times New Roman"/>
          <w:sz w:val="24"/>
          <w:szCs w:val="24"/>
        </w:rPr>
        <w:t xml:space="preserve"> съгласно действащото законодателство</w:t>
      </w:r>
      <w:r w:rsidR="004374ED" w:rsidRPr="003939BD">
        <w:rPr>
          <w:rFonts w:ascii="Times New Roman" w:hAnsi="Times New Roman" w:cs="Times New Roman"/>
          <w:sz w:val="24"/>
          <w:szCs w:val="24"/>
        </w:rPr>
        <w:t xml:space="preserve">, имат необходимата квалификация и няма български граждани със сходна квалификация, които могат да осъществяват съответното богослужение и ритуали“. </w:t>
      </w:r>
    </w:p>
    <w:p w:rsidR="004374ED" w:rsidRPr="003939BD" w:rsidRDefault="003939BD" w:rsidP="004374ED">
      <w:pPr>
        <w:jc w:val="both"/>
        <w:rPr>
          <w:rFonts w:ascii="Times New Roman" w:hAnsi="Times New Roman" w:cs="Times New Roman"/>
          <w:sz w:val="24"/>
          <w:szCs w:val="24"/>
        </w:rPr>
      </w:pPr>
      <w:r w:rsidRPr="003939BD">
        <w:rPr>
          <w:rFonts w:ascii="Times New Roman" w:hAnsi="Times New Roman" w:cs="Times New Roman"/>
          <w:sz w:val="24"/>
          <w:szCs w:val="24"/>
        </w:rPr>
        <w:t xml:space="preserve">             5</w:t>
      </w:r>
      <w:r w:rsidR="004374ED" w:rsidRPr="003939BD">
        <w:rPr>
          <w:rFonts w:ascii="Times New Roman" w:hAnsi="Times New Roman" w:cs="Times New Roman"/>
          <w:sz w:val="24"/>
          <w:szCs w:val="24"/>
        </w:rPr>
        <w:t>.</w:t>
      </w:r>
      <w:r w:rsidR="004374ED" w:rsidRPr="003939BD">
        <w:rPr>
          <w:rFonts w:ascii="Times New Roman" w:hAnsi="Times New Roman" w:cs="Times New Roman"/>
          <w:b/>
          <w:sz w:val="24"/>
          <w:szCs w:val="24"/>
        </w:rPr>
        <w:t xml:space="preserve"> </w:t>
      </w:r>
      <w:r w:rsidR="00B535BC" w:rsidRPr="003939BD">
        <w:rPr>
          <w:rFonts w:ascii="Times New Roman" w:hAnsi="Times New Roman" w:cs="Times New Roman"/>
          <w:sz w:val="24"/>
          <w:szCs w:val="24"/>
        </w:rPr>
        <w:t>Член</w:t>
      </w:r>
      <w:r w:rsidR="004374ED" w:rsidRPr="003939BD">
        <w:rPr>
          <w:rFonts w:ascii="Times New Roman" w:hAnsi="Times New Roman" w:cs="Times New Roman"/>
          <w:sz w:val="24"/>
          <w:szCs w:val="24"/>
        </w:rPr>
        <w:t xml:space="preserve"> 15 се изменя</w:t>
      </w:r>
      <w:r w:rsidR="00B535BC" w:rsidRPr="003939BD">
        <w:rPr>
          <w:rFonts w:ascii="Times New Roman" w:hAnsi="Times New Roman" w:cs="Times New Roman"/>
          <w:sz w:val="24"/>
          <w:szCs w:val="24"/>
        </w:rPr>
        <w:t xml:space="preserve"> така</w:t>
      </w:r>
      <w:r w:rsidR="004374ED" w:rsidRPr="003939BD">
        <w:rPr>
          <w:rFonts w:ascii="Times New Roman" w:hAnsi="Times New Roman" w:cs="Times New Roman"/>
          <w:sz w:val="24"/>
          <w:szCs w:val="24"/>
        </w:rPr>
        <w:t>:</w:t>
      </w:r>
    </w:p>
    <w:p w:rsidR="004374ED" w:rsidRPr="003939BD" w:rsidRDefault="004374ED" w:rsidP="00E047D4">
      <w:pPr>
        <w:spacing w:after="0" w:line="240" w:lineRule="auto"/>
        <w:ind w:firstLine="720"/>
        <w:jc w:val="both"/>
        <w:rPr>
          <w:rFonts w:ascii="Times New Roman" w:hAnsi="Times New Roman" w:cs="Times New Roman"/>
          <w:sz w:val="24"/>
          <w:szCs w:val="24"/>
        </w:rPr>
      </w:pPr>
      <w:r w:rsidRPr="003939BD">
        <w:rPr>
          <w:rFonts w:ascii="Times New Roman" w:hAnsi="Times New Roman" w:cs="Times New Roman"/>
          <w:sz w:val="24"/>
          <w:szCs w:val="24"/>
        </w:rPr>
        <w:t>„Чл. 15 (1) Религиозните общности се регистрират като юридически лица – религиозни институции, от Софийския градски съд по реда на</w:t>
      </w:r>
      <w:r w:rsidR="007A2299">
        <w:rPr>
          <w:rFonts w:ascii="Times New Roman" w:hAnsi="Times New Roman" w:cs="Times New Roman"/>
          <w:sz w:val="24"/>
          <w:szCs w:val="24"/>
        </w:rPr>
        <w:t xml:space="preserve"> част шеста „Охранителни производства“,</w:t>
      </w:r>
      <w:r w:rsidRPr="003939BD">
        <w:rPr>
          <w:rFonts w:ascii="Times New Roman" w:hAnsi="Times New Roman" w:cs="Times New Roman"/>
          <w:sz w:val="24"/>
          <w:szCs w:val="24"/>
        </w:rPr>
        <w:t xml:space="preserve"> глава четир</w:t>
      </w:r>
      <w:r w:rsidR="003939BD">
        <w:rPr>
          <w:rFonts w:ascii="Times New Roman" w:hAnsi="Times New Roman" w:cs="Times New Roman"/>
          <w:sz w:val="24"/>
          <w:szCs w:val="24"/>
        </w:rPr>
        <w:t>и</w:t>
      </w:r>
      <w:r w:rsidRPr="003939BD">
        <w:rPr>
          <w:rFonts w:ascii="Times New Roman" w:hAnsi="Times New Roman" w:cs="Times New Roman"/>
          <w:sz w:val="24"/>
          <w:szCs w:val="24"/>
        </w:rPr>
        <w:t>десет и девета „Общи правила“ от Гражданския процесуален кодекс.</w:t>
      </w:r>
    </w:p>
    <w:p w:rsidR="004374ED" w:rsidRPr="003939BD" w:rsidRDefault="004374ED" w:rsidP="00E047D4">
      <w:pPr>
        <w:spacing w:after="0" w:line="240" w:lineRule="auto"/>
        <w:ind w:firstLine="720"/>
        <w:jc w:val="both"/>
        <w:rPr>
          <w:rFonts w:ascii="Times New Roman" w:hAnsi="Times New Roman" w:cs="Times New Roman"/>
          <w:sz w:val="24"/>
          <w:szCs w:val="24"/>
        </w:rPr>
      </w:pPr>
      <w:r w:rsidRPr="003939BD">
        <w:rPr>
          <w:rFonts w:ascii="Times New Roman" w:hAnsi="Times New Roman" w:cs="Times New Roman"/>
          <w:sz w:val="24"/>
          <w:szCs w:val="24"/>
        </w:rPr>
        <w:t>(2) Религиозните институции не могат да бъдат представлявани от чужди граждани.</w:t>
      </w:r>
    </w:p>
    <w:p w:rsidR="004374ED" w:rsidRPr="003939BD" w:rsidRDefault="004374ED" w:rsidP="00E047D4">
      <w:pPr>
        <w:spacing w:after="0" w:line="240" w:lineRule="auto"/>
        <w:ind w:firstLine="720"/>
        <w:jc w:val="both"/>
        <w:rPr>
          <w:rFonts w:ascii="Times New Roman" w:hAnsi="Times New Roman" w:cs="Times New Roman"/>
          <w:sz w:val="24"/>
          <w:szCs w:val="24"/>
        </w:rPr>
      </w:pPr>
      <w:r w:rsidRPr="003939BD">
        <w:rPr>
          <w:rFonts w:ascii="Times New Roman" w:hAnsi="Times New Roman" w:cs="Times New Roman"/>
          <w:sz w:val="24"/>
          <w:szCs w:val="24"/>
        </w:rPr>
        <w:t xml:space="preserve">(3) </w:t>
      </w:r>
      <w:r w:rsidR="003939BD">
        <w:rPr>
          <w:rFonts w:ascii="Times New Roman" w:hAnsi="Times New Roman" w:cs="Times New Roman"/>
          <w:sz w:val="24"/>
          <w:szCs w:val="24"/>
        </w:rPr>
        <w:t xml:space="preserve">Забранява се регистрацията на повече от едно </w:t>
      </w:r>
      <w:r w:rsidRPr="003939BD">
        <w:rPr>
          <w:rFonts w:ascii="Times New Roman" w:hAnsi="Times New Roman" w:cs="Times New Roman"/>
          <w:sz w:val="24"/>
          <w:szCs w:val="24"/>
        </w:rPr>
        <w:t>юридическо лице – религиозна институция</w:t>
      </w:r>
      <w:r w:rsidR="007A2299">
        <w:rPr>
          <w:rFonts w:ascii="Times New Roman" w:hAnsi="Times New Roman" w:cs="Times New Roman"/>
          <w:sz w:val="24"/>
          <w:szCs w:val="24"/>
        </w:rPr>
        <w:t>,</w:t>
      </w:r>
      <w:r w:rsidRPr="003939BD">
        <w:rPr>
          <w:rFonts w:ascii="Times New Roman" w:hAnsi="Times New Roman" w:cs="Times New Roman"/>
          <w:sz w:val="24"/>
          <w:szCs w:val="24"/>
        </w:rPr>
        <w:t xml:space="preserve"> с едно и също наименование и седалище.”</w:t>
      </w:r>
    </w:p>
    <w:p w:rsidR="004374ED" w:rsidRDefault="004374ED" w:rsidP="004374ED">
      <w:pPr>
        <w:jc w:val="both"/>
        <w:rPr>
          <w:rFonts w:ascii="Times New Roman" w:hAnsi="Times New Roman" w:cs="Times New Roman"/>
          <w:b/>
          <w:i/>
          <w:sz w:val="24"/>
          <w:szCs w:val="24"/>
        </w:rPr>
      </w:pPr>
    </w:p>
    <w:p w:rsidR="004374ED" w:rsidRPr="003939BD" w:rsidRDefault="003939BD" w:rsidP="004374ED">
      <w:pPr>
        <w:jc w:val="both"/>
        <w:rPr>
          <w:rFonts w:ascii="Times New Roman" w:hAnsi="Times New Roman" w:cs="Times New Roman"/>
          <w:sz w:val="24"/>
          <w:szCs w:val="24"/>
        </w:rPr>
      </w:pPr>
      <w:r w:rsidRPr="003939BD">
        <w:rPr>
          <w:rFonts w:ascii="Times New Roman" w:hAnsi="Times New Roman" w:cs="Times New Roman"/>
          <w:sz w:val="24"/>
          <w:szCs w:val="24"/>
        </w:rPr>
        <w:t xml:space="preserve">             6</w:t>
      </w:r>
      <w:r w:rsidR="004374ED" w:rsidRPr="003939BD">
        <w:rPr>
          <w:rFonts w:ascii="Times New Roman" w:hAnsi="Times New Roman" w:cs="Times New Roman"/>
          <w:sz w:val="24"/>
          <w:szCs w:val="24"/>
        </w:rPr>
        <w:t>.</w:t>
      </w:r>
      <w:r w:rsidR="004374ED" w:rsidRPr="003939BD">
        <w:rPr>
          <w:rFonts w:ascii="Times New Roman" w:hAnsi="Times New Roman" w:cs="Times New Roman"/>
          <w:b/>
          <w:sz w:val="24"/>
          <w:szCs w:val="24"/>
        </w:rPr>
        <w:t xml:space="preserve"> </w:t>
      </w:r>
      <w:r w:rsidR="004374ED" w:rsidRPr="003939BD">
        <w:rPr>
          <w:rFonts w:ascii="Times New Roman" w:hAnsi="Times New Roman" w:cs="Times New Roman"/>
          <w:sz w:val="24"/>
          <w:szCs w:val="24"/>
        </w:rPr>
        <w:t xml:space="preserve">В чл. 16 </w:t>
      </w:r>
      <w:r w:rsidR="00B535BC" w:rsidRPr="003939BD">
        <w:rPr>
          <w:rFonts w:ascii="Times New Roman" w:hAnsi="Times New Roman" w:cs="Times New Roman"/>
          <w:sz w:val="24"/>
          <w:szCs w:val="24"/>
        </w:rPr>
        <w:t>думите</w:t>
      </w:r>
      <w:r w:rsidR="004374ED" w:rsidRPr="003939BD">
        <w:rPr>
          <w:rFonts w:ascii="Times New Roman" w:hAnsi="Times New Roman" w:cs="Times New Roman"/>
          <w:sz w:val="24"/>
          <w:szCs w:val="24"/>
        </w:rPr>
        <w:t xml:space="preserve"> „може да изиска“ се заменя</w:t>
      </w:r>
      <w:r w:rsidR="00B535BC" w:rsidRPr="003939BD">
        <w:rPr>
          <w:rFonts w:ascii="Times New Roman" w:hAnsi="Times New Roman" w:cs="Times New Roman"/>
          <w:sz w:val="24"/>
          <w:szCs w:val="24"/>
        </w:rPr>
        <w:t>т</w:t>
      </w:r>
      <w:r w:rsidR="004374ED" w:rsidRPr="003939BD">
        <w:rPr>
          <w:rFonts w:ascii="Times New Roman" w:hAnsi="Times New Roman" w:cs="Times New Roman"/>
          <w:sz w:val="24"/>
          <w:szCs w:val="24"/>
        </w:rPr>
        <w:t xml:space="preserve"> с „изисква“.</w:t>
      </w:r>
    </w:p>
    <w:p w:rsidR="004374ED" w:rsidRPr="003939BD" w:rsidRDefault="003939BD" w:rsidP="004374ED">
      <w:pPr>
        <w:jc w:val="both"/>
        <w:rPr>
          <w:rFonts w:ascii="Times New Roman" w:hAnsi="Times New Roman" w:cs="Times New Roman"/>
          <w:sz w:val="24"/>
          <w:szCs w:val="24"/>
        </w:rPr>
      </w:pPr>
      <w:r w:rsidRPr="00E047D4">
        <w:rPr>
          <w:rFonts w:ascii="Times New Roman" w:hAnsi="Times New Roman" w:cs="Times New Roman"/>
          <w:i/>
          <w:sz w:val="24"/>
          <w:szCs w:val="24"/>
        </w:rPr>
        <w:t xml:space="preserve">             </w:t>
      </w:r>
      <w:r w:rsidR="00E047D4" w:rsidRPr="00E047D4">
        <w:rPr>
          <w:rFonts w:ascii="Times New Roman" w:hAnsi="Times New Roman" w:cs="Times New Roman"/>
          <w:sz w:val="24"/>
          <w:szCs w:val="24"/>
        </w:rPr>
        <w:t>7</w:t>
      </w:r>
      <w:r w:rsidR="004374ED" w:rsidRPr="00E047D4">
        <w:rPr>
          <w:rFonts w:ascii="Times New Roman" w:hAnsi="Times New Roman" w:cs="Times New Roman"/>
          <w:sz w:val="24"/>
          <w:szCs w:val="24"/>
        </w:rPr>
        <w:t>.</w:t>
      </w:r>
      <w:r w:rsidR="004374ED" w:rsidRPr="003939BD">
        <w:rPr>
          <w:rFonts w:ascii="Times New Roman" w:hAnsi="Times New Roman" w:cs="Times New Roman"/>
          <w:sz w:val="24"/>
          <w:szCs w:val="24"/>
        </w:rPr>
        <w:t xml:space="preserve"> </w:t>
      </w:r>
      <w:r w:rsidR="00E047D4">
        <w:rPr>
          <w:rFonts w:ascii="Times New Roman" w:hAnsi="Times New Roman" w:cs="Times New Roman"/>
          <w:sz w:val="24"/>
          <w:szCs w:val="24"/>
        </w:rPr>
        <w:t>В чл.18</w:t>
      </w:r>
      <w:r w:rsidR="004374ED" w:rsidRPr="003939BD">
        <w:rPr>
          <w:rFonts w:ascii="Times New Roman" w:hAnsi="Times New Roman" w:cs="Times New Roman"/>
          <w:sz w:val="24"/>
          <w:szCs w:val="24"/>
        </w:rPr>
        <w:t>:</w:t>
      </w:r>
    </w:p>
    <w:p w:rsidR="004374ED" w:rsidRPr="003939BD" w:rsidRDefault="00B535BC" w:rsidP="00836874">
      <w:pPr>
        <w:pStyle w:val="ListParagraph"/>
        <w:numPr>
          <w:ilvl w:val="0"/>
          <w:numId w:val="1"/>
        </w:numPr>
        <w:spacing w:line="254" w:lineRule="auto"/>
        <w:ind w:firstLine="131"/>
        <w:jc w:val="both"/>
        <w:rPr>
          <w:rFonts w:ascii="Times New Roman" w:hAnsi="Times New Roman" w:cs="Times New Roman"/>
          <w:sz w:val="24"/>
          <w:szCs w:val="24"/>
        </w:rPr>
      </w:pPr>
      <w:r w:rsidRPr="003939BD">
        <w:rPr>
          <w:rFonts w:ascii="Times New Roman" w:hAnsi="Times New Roman" w:cs="Times New Roman"/>
          <w:sz w:val="24"/>
          <w:szCs w:val="24"/>
        </w:rPr>
        <w:t>Досегашният текст става ал.</w:t>
      </w:r>
      <w:r w:rsidR="004374ED" w:rsidRPr="003939BD">
        <w:rPr>
          <w:rFonts w:ascii="Times New Roman" w:hAnsi="Times New Roman" w:cs="Times New Roman"/>
          <w:sz w:val="24"/>
          <w:szCs w:val="24"/>
        </w:rPr>
        <w:t xml:space="preserve"> 1.</w:t>
      </w:r>
    </w:p>
    <w:p w:rsidR="004374ED" w:rsidRPr="003939BD" w:rsidRDefault="004374ED" w:rsidP="00836874">
      <w:pPr>
        <w:pStyle w:val="ListParagraph"/>
        <w:numPr>
          <w:ilvl w:val="0"/>
          <w:numId w:val="1"/>
        </w:numPr>
        <w:spacing w:line="254" w:lineRule="auto"/>
        <w:ind w:left="737" w:firstLine="114"/>
        <w:jc w:val="both"/>
        <w:rPr>
          <w:rFonts w:ascii="Times New Roman" w:hAnsi="Times New Roman" w:cs="Times New Roman"/>
          <w:sz w:val="24"/>
          <w:szCs w:val="24"/>
        </w:rPr>
      </w:pPr>
      <w:r w:rsidRPr="003939BD">
        <w:rPr>
          <w:rFonts w:ascii="Times New Roman" w:hAnsi="Times New Roman" w:cs="Times New Roman"/>
          <w:sz w:val="24"/>
          <w:szCs w:val="24"/>
        </w:rPr>
        <w:t>Създава се ал</w:t>
      </w:r>
      <w:r w:rsidR="00B535BC" w:rsidRPr="003939BD">
        <w:rPr>
          <w:rFonts w:ascii="Times New Roman" w:hAnsi="Times New Roman" w:cs="Times New Roman"/>
          <w:sz w:val="24"/>
          <w:szCs w:val="24"/>
        </w:rPr>
        <w:t>.</w:t>
      </w:r>
      <w:r w:rsidRPr="003939BD">
        <w:rPr>
          <w:rFonts w:ascii="Times New Roman" w:hAnsi="Times New Roman" w:cs="Times New Roman"/>
          <w:sz w:val="24"/>
          <w:szCs w:val="24"/>
        </w:rPr>
        <w:t xml:space="preserve"> 2:</w:t>
      </w:r>
    </w:p>
    <w:p w:rsidR="004374ED" w:rsidRPr="003939BD" w:rsidRDefault="004374ED" w:rsidP="00836874">
      <w:pPr>
        <w:ind w:firstLine="851"/>
        <w:jc w:val="both"/>
        <w:rPr>
          <w:rFonts w:ascii="Times New Roman" w:hAnsi="Times New Roman" w:cs="Times New Roman"/>
          <w:sz w:val="24"/>
          <w:szCs w:val="24"/>
        </w:rPr>
      </w:pPr>
      <w:r w:rsidRPr="003939BD">
        <w:rPr>
          <w:rFonts w:ascii="Times New Roman" w:hAnsi="Times New Roman" w:cs="Times New Roman"/>
          <w:sz w:val="24"/>
          <w:szCs w:val="24"/>
        </w:rPr>
        <w:t>„(2) Софийският градски съд в 14-дневен срок служебно уведомява Дирекция „Вероизповедания“ при Министерския съвет за вписванията в публичния регистър по ал. 1.“</w:t>
      </w:r>
      <w:r w:rsidR="008D15C5">
        <w:rPr>
          <w:rFonts w:ascii="Times New Roman" w:hAnsi="Times New Roman" w:cs="Times New Roman"/>
          <w:sz w:val="24"/>
          <w:szCs w:val="24"/>
        </w:rPr>
        <w:t>.</w:t>
      </w:r>
    </w:p>
    <w:p w:rsidR="004374ED" w:rsidRDefault="00836874" w:rsidP="004374ED">
      <w:pPr>
        <w:ind w:firstLine="708"/>
        <w:jc w:val="both"/>
        <w:rPr>
          <w:rFonts w:ascii="Times New Roman" w:hAnsi="Times New Roman" w:cs="Times New Roman"/>
          <w:sz w:val="24"/>
          <w:szCs w:val="24"/>
        </w:rPr>
      </w:pPr>
      <w:r>
        <w:rPr>
          <w:rFonts w:ascii="Times New Roman" w:hAnsi="Times New Roman" w:cs="Times New Roman"/>
          <w:sz w:val="24"/>
          <w:szCs w:val="24"/>
        </w:rPr>
        <w:t xml:space="preserve">  8</w:t>
      </w:r>
      <w:r w:rsidR="004374ED">
        <w:rPr>
          <w:rFonts w:ascii="Times New Roman" w:hAnsi="Times New Roman" w:cs="Times New Roman"/>
          <w:sz w:val="24"/>
          <w:szCs w:val="24"/>
        </w:rPr>
        <w:t>. Създават се чл. 22а, чл. 22б и чл. 22в :</w:t>
      </w:r>
    </w:p>
    <w:p w:rsidR="004374ED" w:rsidRDefault="004374ED" w:rsidP="00E047D4">
      <w:pPr>
        <w:ind w:firstLine="708"/>
        <w:jc w:val="both"/>
        <w:rPr>
          <w:rFonts w:ascii="Times New Roman" w:hAnsi="Times New Roman" w:cs="Times New Roman"/>
          <w:sz w:val="24"/>
          <w:szCs w:val="24"/>
        </w:rPr>
      </w:pPr>
      <w:r>
        <w:rPr>
          <w:rFonts w:ascii="Times New Roman" w:hAnsi="Times New Roman" w:cs="Times New Roman"/>
          <w:sz w:val="24"/>
          <w:szCs w:val="24"/>
        </w:rPr>
        <w:t>„Чл. 22а. Вероизповеданията не могат да получават:</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анонимни дарения</w:t>
      </w:r>
      <w:r w:rsidR="003939BD">
        <w:rPr>
          <w:rFonts w:ascii="Times New Roman" w:hAnsi="Times New Roman" w:cs="Times New Roman"/>
          <w:sz w:val="24"/>
          <w:szCs w:val="24"/>
        </w:rPr>
        <w:t xml:space="preserve"> в размер над 1</w:t>
      </w:r>
      <w:r w:rsidR="008D15C5">
        <w:rPr>
          <w:rFonts w:ascii="Times New Roman" w:hAnsi="Times New Roman" w:cs="Times New Roman"/>
          <w:sz w:val="24"/>
          <w:szCs w:val="24"/>
        </w:rPr>
        <w:t> </w:t>
      </w:r>
      <w:r w:rsidR="003939BD">
        <w:rPr>
          <w:rFonts w:ascii="Times New Roman" w:hAnsi="Times New Roman" w:cs="Times New Roman"/>
          <w:sz w:val="24"/>
          <w:szCs w:val="24"/>
        </w:rPr>
        <w:t>000 лв</w:t>
      </w:r>
      <w:r>
        <w:rPr>
          <w:rFonts w:ascii="Times New Roman" w:hAnsi="Times New Roman" w:cs="Times New Roman"/>
          <w:sz w:val="24"/>
          <w:szCs w:val="24"/>
        </w:rPr>
        <w:t>;</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дарения от политически партии;</w:t>
      </w:r>
    </w:p>
    <w:p w:rsidR="00E047D4" w:rsidRPr="00E047D4" w:rsidRDefault="004374ED" w:rsidP="00E047D4">
      <w:pPr>
        <w:ind w:firstLine="708"/>
        <w:jc w:val="both"/>
        <w:rPr>
          <w:rFonts w:ascii="Times New Roman" w:eastAsia="Calibri"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финансови средства и активи от чуждестранни организации и лица, включени в Списъка на лицата, групите и образуванията, които подлежат на замразяване на финансови активи и засилени мерки в областта на полицейското и съдебното сътрудничество, съгласно </w:t>
      </w:r>
      <w:r w:rsidR="00E047D4" w:rsidRPr="00E047D4">
        <w:rPr>
          <w:rFonts w:ascii="Times New Roman" w:eastAsia="Calibri" w:hAnsi="Times New Roman" w:cs="Times New Roman"/>
          <w:sz w:val="24"/>
          <w:szCs w:val="24"/>
        </w:rPr>
        <w:t>Регла</w:t>
      </w:r>
      <w:r w:rsidR="007A2299">
        <w:rPr>
          <w:rFonts w:ascii="Times New Roman" w:eastAsia="Calibri" w:hAnsi="Times New Roman" w:cs="Times New Roman"/>
          <w:sz w:val="24"/>
          <w:szCs w:val="24"/>
        </w:rPr>
        <w:t xml:space="preserve">мент (ЕО) № 2580/2001 на Съвета от 27 декември 2001 година </w:t>
      </w:r>
      <w:r w:rsidR="00E047D4" w:rsidRPr="00E047D4">
        <w:rPr>
          <w:rFonts w:ascii="Times New Roman" w:eastAsia="Calibri" w:hAnsi="Times New Roman" w:cs="Times New Roman"/>
          <w:sz w:val="24"/>
          <w:szCs w:val="24"/>
        </w:rPr>
        <w:t>относно специалните ограничителни мерки за борба с тероризма, насочени срещу определени лица и образувания (ОВ L 344/70 от 28 декември 2001 г.).</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финансови средства и активи от чужди държави и техни органи и организации, освен по силата на международен договор, по който страна е Република България.</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Чл. 22б. (1) Вероизповеданията и техните поделения водят регистър на получените дарения в размер над 1</w:t>
      </w:r>
      <w:r w:rsidR="008D15C5">
        <w:rPr>
          <w:rFonts w:ascii="Times New Roman" w:hAnsi="Times New Roman" w:cs="Times New Roman"/>
          <w:sz w:val="24"/>
          <w:szCs w:val="24"/>
        </w:rPr>
        <w:t> </w:t>
      </w:r>
      <w:r>
        <w:rPr>
          <w:rFonts w:ascii="Times New Roman" w:hAnsi="Times New Roman" w:cs="Times New Roman"/>
          <w:sz w:val="24"/>
          <w:szCs w:val="24"/>
        </w:rPr>
        <w:t xml:space="preserve">000 лева от </w:t>
      </w:r>
      <w:r w:rsidR="003939BD">
        <w:rPr>
          <w:rFonts w:ascii="Times New Roman" w:hAnsi="Times New Roman" w:cs="Times New Roman"/>
          <w:sz w:val="24"/>
          <w:szCs w:val="24"/>
        </w:rPr>
        <w:t xml:space="preserve">български и </w:t>
      </w:r>
      <w:r>
        <w:rPr>
          <w:rFonts w:ascii="Times New Roman" w:hAnsi="Times New Roman" w:cs="Times New Roman"/>
          <w:sz w:val="24"/>
          <w:szCs w:val="24"/>
        </w:rPr>
        <w:t>чуждестранни физически и юридически лица.</w:t>
      </w:r>
      <w:r w:rsidR="00B255E1">
        <w:rPr>
          <w:rFonts w:ascii="Times New Roman" w:hAnsi="Times New Roman" w:cs="Times New Roman"/>
          <w:sz w:val="24"/>
          <w:szCs w:val="24"/>
        </w:rPr>
        <w:t xml:space="preserve"> </w:t>
      </w:r>
      <w:r>
        <w:rPr>
          <w:rFonts w:ascii="Times New Roman" w:hAnsi="Times New Roman" w:cs="Times New Roman"/>
          <w:sz w:val="24"/>
          <w:szCs w:val="24"/>
        </w:rPr>
        <w:t>В регистъра се вписват данни за дарителя, размера и целта на дарението.</w:t>
      </w:r>
    </w:p>
    <w:p w:rsidR="004374ED" w:rsidRDefault="00B255E1" w:rsidP="004374ED">
      <w:pPr>
        <w:ind w:firstLine="708"/>
        <w:jc w:val="both"/>
        <w:rPr>
          <w:rFonts w:ascii="Times New Roman" w:hAnsi="Times New Roman" w:cs="Times New Roman"/>
          <w:sz w:val="24"/>
          <w:szCs w:val="24"/>
        </w:rPr>
      </w:pPr>
      <w:r>
        <w:rPr>
          <w:rFonts w:ascii="Times New Roman" w:hAnsi="Times New Roman" w:cs="Times New Roman"/>
          <w:sz w:val="24"/>
          <w:szCs w:val="24"/>
        </w:rPr>
        <w:t>(2</w:t>
      </w:r>
      <w:r w:rsidR="004374ED">
        <w:rPr>
          <w:rFonts w:ascii="Times New Roman" w:hAnsi="Times New Roman" w:cs="Times New Roman"/>
          <w:sz w:val="24"/>
          <w:szCs w:val="24"/>
        </w:rPr>
        <w:t>) Вероизповеданията предоставят информация</w:t>
      </w:r>
      <w:r>
        <w:rPr>
          <w:rFonts w:ascii="Times New Roman" w:hAnsi="Times New Roman" w:cs="Times New Roman"/>
          <w:sz w:val="24"/>
          <w:szCs w:val="24"/>
        </w:rPr>
        <w:t xml:space="preserve">та от регистъра по </w:t>
      </w:r>
      <w:r w:rsidR="008D15C5">
        <w:rPr>
          <w:rFonts w:ascii="Times New Roman" w:hAnsi="Times New Roman" w:cs="Times New Roman"/>
          <w:sz w:val="24"/>
          <w:szCs w:val="24"/>
        </w:rPr>
        <w:t>ал. 1 на д</w:t>
      </w:r>
      <w:r w:rsidR="004374ED">
        <w:rPr>
          <w:rFonts w:ascii="Times New Roman" w:hAnsi="Times New Roman" w:cs="Times New Roman"/>
          <w:sz w:val="24"/>
          <w:szCs w:val="24"/>
        </w:rPr>
        <w:t>ирекция „Вероизповедания“ при Ми</w:t>
      </w:r>
      <w:r w:rsidR="008D15C5">
        <w:rPr>
          <w:rFonts w:ascii="Times New Roman" w:hAnsi="Times New Roman" w:cs="Times New Roman"/>
          <w:sz w:val="24"/>
          <w:szCs w:val="24"/>
        </w:rPr>
        <w:t>нистерския съвет</w:t>
      </w:r>
      <w:r w:rsidR="004374ED">
        <w:rPr>
          <w:rFonts w:ascii="Times New Roman" w:hAnsi="Times New Roman" w:cs="Times New Roman"/>
          <w:sz w:val="24"/>
          <w:szCs w:val="24"/>
        </w:rPr>
        <w:t xml:space="preserve"> всяка година до 30 март за предходната календарна година.</w:t>
      </w:r>
    </w:p>
    <w:p w:rsidR="004374ED" w:rsidRDefault="00B255E1" w:rsidP="004374ED">
      <w:pPr>
        <w:ind w:firstLine="708"/>
        <w:jc w:val="both"/>
        <w:rPr>
          <w:rFonts w:ascii="Times New Roman" w:hAnsi="Times New Roman" w:cs="Times New Roman"/>
          <w:sz w:val="24"/>
          <w:szCs w:val="24"/>
        </w:rPr>
      </w:pPr>
      <w:r>
        <w:rPr>
          <w:rFonts w:ascii="Times New Roman" w:hAnsi="Times New Roman" w:cs="Times New Roman"/>
          <w:sz w:val="24"/>
          <w:szCs w:val="24"/>
        </w:rPr>
        <w:t>(3) Извън случаите по ал. 2</w:t>
      </w:r>
      <w:r w:rsidR="00E047D4">
        <w:rPr>
          <w:rFonts w:ascii="Times New Roman" w:hAnsi="Times New Roman" w:cs="Times New Roman"/>
          <w:sz w:val="24"/>
          <w:szCs w:val="24"/>
        </w:rPr>
        <w:t>, по искане на д</w:t>
      </w:r>
      <w:r w:rsidR="004374ED">
        <w:rPr>
          <w:rFonts w:ascii="Times New Roman" w:hAnsi="Times New Roman" w:cs="Times New Roman"/>
          <w:sz w:val="24"/>
          <w:szCs w:val="24"/>
        </w:rPr>
        <w:t xml:space="preserve">ирекция „Вероизповедания“ при Министерския съвет, вероизповеданията са длъжни в </w:t>
      </w:r>
      <w:r>
        <w:rPr>
          <w:rFonts w:ascii="Times New Roman" w:hAnsi="Times New Roman" w:cs="Times New Roman"/>
          <w:sz w:val="24"/>
          <w:szCs w:val="24"/>
        </w:rPr>
        <w:t xml:space="preserve">3-дневен </w:t>
      </w:r>
      <w:r w:rsidR="004374ED">
        <w:rPr>
          <w:rFonts w:ascii="Times New Roman" w:hAnsi="Times New Roman" w:cs="Times New Roman"/>
          <w:sz w:val="24"/>
          <w:szCs w:val="24"/>
        </w:rPr>
        <w:t>срок да предоставят информац</w:t>
      </w:r>
      <w:r>
        <w:rPr>
          <w:rFonts w:ascii="Times New Roman" w:hAnsi="Times New Roman" w:cs="Times New Roman"/>
          <w:sz w:val="24"/>
          <w:szCs w:val="24"/>
        </w:rPr>
        <w:t>ия, вписана в регистъра по ал. 1</w:t>
      </w:r>
      <w:r w:rsidR="004374ED">
        <w:rPr>
          <w:rFonts w:ascii="Times New Roman" w:hAnsi="Times New Roman" w:cs="Times New Roman"/>
          <w:sz w:val="24"/>
          <w:szCs w:val="24"/>
        </w:rPr>
        <w:t>.</w:t>
      </w:r>
    </w:p>
    <w:p w:rsidR="004374ED" w:rsidRPr="00B255E1" w:rsidRDefault="004374ED" w:rsidP="00E047D4">
      <w:pPr>
        <w:spacing w:after="0"/>
        <w:ind w:firstLine="397"/>
        <w:jc w:val="both"/>
        <w:rPr>
          <w:rFonts w:ascii="Times New Roman" w:hAnsi="Times New Roman" w:cs="Times New Roman"/>
          <w:sz w:val="24"/>
          <w:szCs w:val="24"/>
        </w:rPr>
      </w:pPr>
      <w:r>
        <w:rPr>
          <w:rFonts w:ascii="Times New Roman" w:hAnsi="Times New Roman" w:cs="Times New Roman"/>
          <w:i/>
          <w:sz w:val="24"/>
          <w:szCs w:val="24"/>
        </w:rPr>
        <w:t xml:space="preserve">      </w:t>
      </w:r>
      <w:r w:rsidRPr="00B255E1">
        <w:rPr>
          <w:rFonts w:ascii="Times New Roman" w:hAnsi="Times New Roman" w:cs="Times New Roman"/>
          <w:sz w:val="24"/>
          <w:szCs w:val="24"/>
        </w:rPr>
        <w:t xml:space="preserve">Чл. 22в. (1) Вероизповеданията представят ежегодно до </w:t>
      </w:r>
      <w:r w:rsidRPr="00E047D4">
        <w:rPr>
          <w:rFonts w:ascii="Times New Roman" w:hAnsi="Times New Roman" w:cs="Times New Roman"/>
          <w:sz w:val="24"/>
          <w:szCs w:val="24"/>
        </w:rPr>
        <w:t xml:space="preserve">30 април </w:t>
      </w:r>
      <w:r w:rsidR="00E047D4">
        <w:rPr>
          <w:rFonts w:ascii="Times New Roman" w:hAnsi="Times New Roman" w:cs="Times New Roman"/>
          <w:sz w:val="24"/>
          <w:szCs w:val="24"/>
        </w:rPr>
        <w:t>в д</w:t>
      </w:r>
      <w:r w:rsidRPr="00B255E1">
        <w:rPr>
          <w:rFonts w:ascii="Times New Roman" w:hAnsi="Times New Roman" w:cs="Times New Roman"/>
          <w:sz w:val="24"/>
          <w:szCs w:val="24"/>
        </w:rPr>
        <w:t>ирекция „Вероизповедания“ при Министерския съвет годишен финансов доклад за предходната календарна година.</w:t>
      </w:r>
    </w:p>
    <w:p w:rsidR="004374ED" w:rsidRPr="00B255E1" w:rsidRDefault="004374ED" w:rsidP="00B255E1">
      <w:pPr>
        <w:spacing w:after="0"/>
        <w:ind w:firstLine="720"/>
        <w:jc w:val="both"/>
        <w:rPr>
          <w:rFonts w:ascii="Times New Roman" w:hAnsi="Times New Roman" w:cs="Times New Roman"/>
          <w:sz w:val="24"/>
          <w:szCs w:val="24"/>
        </w:rPr>
      </w:pPr>
      <w:r w:rsidRPr="00B255E1">
        <w:rPr>
          <w:rFonts w:ascii="Times New Roman" w:hAnsi="Times New Roman" w:cs="Times New Roman"/>
          <w:sz w:val="24"/>
          <w:szCs w:val="24"/>
        </w:rPr>
        <w:t>(2) В доклада по ал. 1 се включва информация за:</w:t>
      </w:r>
    </w:p>
    <w:p w:rsidR="004374ED" w:rsidRPr="00B255E1" w:rsidRDefault="004374ED" w:rsidP="004374ED">
      <w:pPr>
        <w:spacing w:after="0" w:line="240" w:lineRule="auto"/>
        <w:ind w:left="397"/>
        <w:jc w:val="both"/>
        <w:rPr>
          <w:rFonts w:ascii="Times New Roman" w:hAnsi="Times New Roman" w:cs="Times New Roman"/>
          <w:sz w:val="24"/>
          <w:szCs w:val="24"/>
        </w:rPr>
      </w:pPr>
      <w:r w:rsidRPr="00B255E1">
        <w:rPr>
          <w:rFonts w:ascii="Times New Roman" w:hAnsi="Times New Roman" w:cs="Times New Roman"/>
          <w:sz w:val="24"/>
          <w:szCs w:val="24"/>
        </w:rPr>
        <w:t>1. общия размер на приходите и разходите;</w:t>
      </w:r>
    </w:p>
    <w:p w:rsidR="004374ED" w:rsidRPr="00B255E1" w:rsidRDefault="004374ED" w:rsidP="004374ED">
      <w:pPr>
        <w:spacing w:after="0" w:line="240" w:lineRule="auto"/>
        <w:ind w:left="397"/>
        <w:jc w:val="both"/>
        <w:rPr>
          <w:rFonts w:ascii="Times New Roman" w:hAnsi="Times New Roman" w:cs="Times New Roman"/>
          <w:sz w:val="24"/>
          <w:szCs w:val="24"/>
        </w:rPr>
      </w:pPr>
      <w:r w:rsidRPr="00B255E1">
        <w:rPr>
          <w:rFonts w:ascii="Times New Roman" w:hAnsi="Times New Roman" w:cs="Times New Roman"/>
          <w:sz w:val="24"/>
          <w:szCs w:val="24"/>
        </w:rPr>
        <w:t>2. вида и стойността на безвъзмездно придобитото имущество;</w:t>
      </w:r>
    </w:p>
    <w:p w:rsidR="004374ED" w:rsidRPr="00B255E1" w:rsidRDefault="004374ED" w:rsidP="004374ED">
      <w:pPr>
        <w:spacing w:after="0" w:line="240" w:lineRule="auto"/>
        <w:ind w:left="397"/>
        <w:jc w:val="both"/>
        <w:rPr>
          <w:rFonts w:ascii="Times New Roman" w:hAnsi="Times New Roman" w:cs="Times New Roman"/>
          <w:sz w:val="24"/>
          <w:szCs w:val="24"/>
        </w:rPr>
      </w:pPr>
      <w:r w:rsidRPr="00B255E1">
        <w:rPr>
          <w:rFonts w:ascii="Times New Roman" w:hAnsi="Times New Roman" w:cs="Times New Roman"/>
          <w:sz w:val="24"/>
          <w:szCs w:val="24"/>
        </w:rPr>
        <w:t xml:space="preserve">3. име на дарителя и целта на полученото дарение, когато то е </w:t>
      </w:r>
      <w:r w:rsidR="00B255E1">
        <w:rPr>
          <w:rFonts w:ascii="Times New Roman" w:hAnsi="Times New Roman" w:cs="Times New Roman"/>
          <w:sz w:val="24"/>
          <w:szCs w:val="24"/>
        </w:rPr>
        <w:t>в размер над 1</w:t>
      </w:r>
      <w:r w:rsidR="008D15C5">
        <w:rPr>
          <w:rFonts w:ascii="Times New Roman" w:hAnsi="Times New Roman" w:cs="Times New Roman"/>
          <w:sz w:val="24"/>
          <w:szCs w:val="24"/>
        </w:rPr>
        <w:t> </w:t>
      </w:r>
      <w:r w:rsidRPr="00B255E1">
        <w:rPr>
          <w:rFonts w:ascii="Times New Roman" w:hAnsi="Times New Roman" w:cs="Times New Roman"/>
          <w:sz w:val="24"/>
          <w:szCs w:val="24"/>
        </w:rPr>
        <w:t>000 лева.”</w:t>
      </w:r>
      <w:r w:rsidR="008D15C5">
        <w:rPr>
          <w:rFonts w:ascii="Times New Roman" w:hAnsi="Times New Roman" w:cs="Times New Roman"/>
          <w:sz w:val="24"/>
          <w:szCs w:val="24"/>
        </w:rPr>
        <w:t>.</w:t>
      </w:r>
    </w:p>
    <w:p w:rsidR="004374ED" w:rsidRPr="00B255E1" w:rsidRDefault="004374ED" w:rsidP="004374ED">
      <w:pPr>
        <w:jc w:val="both"/>
        <w:rPr>
          <w:rFonts w:ascii="Times New Roman" w:hAnsi="Times New Roman" w:cs="Times New Roman"/>
          <w:sz w:val="24"/>
          <w:szCs w:val="24"/>
        </w:rPr>
      </w:pPr>
      <w:r w:rsidRPr="00B255E1">
        <w:rPr>
          <w:rFonts w:ascii="Times New Roman" w:hAnsi="Times New Roman" w:cs="Times New Roman"/>
          <w:sz w:val="24"/>
          <w:szCs w:val="24"/>
        </w:rPr>
        <w:t xml:space="preserve"> </w:t>
      </w:r>
    </w:p>
    <w:p w:rsidR="004374ED" w:rsidRDefault="00836874" w:rsidP="004374ED">
      <w:pPr>
        <w:ind w:firstLine="708"/>
        <w:jc w:val="both"/>
        <w:rPr>
          <w:rFonts w:ascii="Times New Roman" w:hAnsi="Times New Roman" w:cs="Times New Roman"/>
          <w:sz w:val="24"/>
          <w:szCs w:val="24"/>
        </w:rPr>
      </w:pPr>
      <w:r>
        <w:rPr>
          <w:rFonts w:ascii="Times New Roman" w:hAnsi="Times New Roman" w:cs="Times New Roman"/>
          <w:sz w:val="24"/>
          <w:szCs w:val="24"/>
        </w:rPr>
        <w:t>9</w:t>
      </w:r>
      <w:r w:rsidR="004374ED">
        <w:rPr>
          <w:rFonts w:ascii="Times New Roman" w:hAnsi="Times New Roman" w:cs="Times New Roman"/>
          <w:sz w:val="24"/>
          <w:szCs w:val="24"/>
        </w:rPr>
        <w:t>. В чл. 30 се създава ал. 3:</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 xml:space="preserve">„(3) Лечебните, социалните и образователните заведения на вероизповеданията не </w:t>
      </w:r>
      <w:r w:rsidR="00B255E1">
        <w:rPr>
          <w:rFonts w:ascii="Times New Roman" w:hAnsi="Times New Roman" w:cs="Times New Roman"/>
          <w:sz w:val="24"/>
          <w:szCs w:val="24"/>
        </w:rPr>
        <w:t xml:space="preserve">може да </w:t>
      </w:r>
      <w:r>
        <w:rPr>
          <w:rFonts w:ascii="Times New Roman" w:hAnsi="Times New Roman" w:cs="Times New Roman"/>
          <w:sz w:val="24"/>
          <w:szCs w:val="24"/>
        </w:rPr>
        <w:t>осъществяват дейност, насочена срещу суве</w:t>
      </w:r>
      <w:r w:rsidR="008D15C5">
        <w:rPr>
          <w:rFonts w:ascii="Times New Roman" w:hAnsi="Times New Roman" w:cs="Times New Roman"/>
          <w:sz w:val="24"/>
          <w:szCs w:val="24"/>
        </w:rPr>
        <w:t>ренитета, териториалната цялост и</w:t>
      </w:r>
      <w:r>
        <w:rPr>
          <w:rFonts w:ascii="Times New Roman" w:hAnsi="Times New Roman" w:cs="Times New Roman"/>
          <w:sz w:val="24"/>
          <w:szCs w:val="24"/>
        </w:rPr>
        <w:t xml:space="preserve"> конституционния ред </w:t>
      </w:r>
      <w:r w:rsidR="00B255E1">
        <w:rPr>
          <w:rFonts w:ascii="Times New Roman" w:hAnsi="Times New Roman" w:cs="Times New Roman"/>
          <w:sz w:val="24"/>
          <w:szCs w:val="24"/>
        </w:rPr>
        <w:t xml:space="preserve">на Република България </w:t>
      </w:r>
      <w:r>
        <w:rPr>
          <w:rFonts w:ascii="Times New Roman" w:hAnsi="Times New Roman" w:cs="Times New Roman"/>
          <w:sz w:val="24"/>
          <w:szCs w:val="24"/>
        </w:rPr>
        <w:t>и правата и свободите на гражданите.“</w:t>
      </w:r>
      <w:r w:rsidR="008D15C5">
        <w:rPr>
          <w:rFonts w:ascii="Times New Roman" w:hAnsi="Times New Roman" w:cs="Times New Roman"/>
          <w:sz w:val="24"/>
          <w:szCs w:val="24"/>
        </w:rPr>
        <w:t>.</w:t>
      </w:r>
    </w:p>
    <w:p w:rsidR="004374ED" w:rsidRPr="00B255E1" w:rsidRDefault="00836874" w:rsidP="004374ED">
      <w:pPr>
        <w:ind w:firstLine="708"/>
        <w:jc w:val="both"/>
        <w:rPr>
          <w:rFonts w:ascii="Times New Roman" w:hAnsi="Times New Roman" w:cs="Times New Roman"/>
          <w:sz w:val="24"/>
          <w:szCs w:val="24"/>
        </w:rPr>
      </w:pPr>
      <w:r>
        <w:rPr>
          <w:rFonts w:ascii="Times New Roman" w:hAnsi="Times New Roman" w:cs="Times New Roman"/>
          <w:sz w:val="24"/>
          <w:szCs w:val="24"/>
        </w:rPr>
        <w:t>10</w:t>
      </w:r>
      <w:r w:rsidR="004374ED" w:rsidRPr="00B255E1">
        <w:rPr>
          <w:rFonts w:ascii="Times New Roman" w:hAnsi="Times New Roman" w:cs="Times New Roman"/>
          <w:sz w:val="24"/>
          <w:szCs w:val="24"/>
        </w:rPr>
        <w:t>. В чл. 33 ал</w:t>
      </w:r>
      <w:r w:rsidR="00B535BC" w:rsidRPr="00B255E1">
        <w:rPr>
          <w:rFonts w:ascii="Times New Roman" w:hAnsi="Times New Roman" w:cs="Times New Roman"/>
          <w:sz w:val="24"/>
          <w:szCs w:val="24"/>
        </w:rPr>
        <w:t>.</w:t>
      </w:r>
      <w:r w:rsidR="004374ED" w:rsidRPr="00B255E1">
        <w:rPr>
          <w:rFonts w:ascii="Times New Roman" w:hAnsi="Times New Roman" w:cs="Times New Roman"/>
          <w:sz w:val="24"/>
          <w:szCs w:val="24"/>
        </w:rPr>
        <w:t xml:space="preserve"> 7 се отменя.</w:t>
      </w:r>
    </w:p>
    <w:p w:rsidR="004374ED" w:rsidRPr="00B255E1" w:rsidRDefault="00836874" w:rsidP="004374ED">
      <w:pPr>
        <w:ind w:firstLine="708"/>
        <w:jc w:val="both"/>
        <w:rPr>
          <w:rFonts w:ascii="Times New Roman" w:hAnsi="Times New Roman" w:cs="Times New Roman"/>
          <w:sz w:val="24"/>
          <w:szCs w:val="24"/>
        </w:rPr>
      </w:pPr>
      <w:r>
        <w:rPr>
          <w:rFonts w:ascii="Times New Roman" w:hAnsi="Times New Roman" w:cs="Times New Roman"/>
          <w:sz w:val="24"/>
          <w:szCs w:val="24"/>
        </w:rPr>
        <w:t>11</w:t>
      </w:r>
      <w:r w:rsidR="004374ED" w:rsidRPr="00B255E1">
        <w:rPr>
          <w:rFonts w:ascii="Times New Roman" w:hAnsi="Times New Roman" w:cs="Times New Roman"/>
          <w:sz w:val="24"/>
          <w:szCs w:val="24"/>
        </w:rPr>
        <w:t xml:space="preserve">. </w:t>
      </w:r>
      <w:r>
        <w:rPr>
          <w:rFonts w:ascii="Times New Roman" w:hAnsi="Times New Roman" w:cs="Times New Roman"/>
          <w:sz w:val="24"/>
          <w:szCs w:val="24"/>
        </w:rPr>
        <w:t>В глава трета се с</w:t>
      </w:r>
      <w:r w:rsidR="004374ED" w:rsidRPr="00B255E1">
        <w:rPr>
          <w:rFonts w:ascii="Times New Roman" w:hAnsi="Times New Roman" w:cs="Times New Roman"/>
          <w:sz w:val="24"/>
          <w:szCs w:val="24"/>
        </w:rPr>
        <w:t>ъздава чл. 33а:</w:t>
      </w:r>
    </w:p>
    <w:p w:rsidR="004374ED" w:rsidRPr="00B255E1" w:rsidRDefault="004374ED" w:rsidP="00E047D4">
      <w:pPr>
        <w:spacing w:after="0"/>
        <w:ind w:firstLine="708"/>
        <w:jc w:val="both"/>
        <w:rPr>
          <w:rFonts w:ascii="Times New Roman" w:hAnsi="Times New Roman" w:cs="Times New Roman"/>
          <w:color w:val="000000"/>
          <w:sz w:val="24"/>
          <w:szCs w:val="24"/>
          <w:shd w:val="clear" w:color="auto" w:fill="FEFEFE"/>
        </w:rPr>
      </w:pPr>
      <w:r w:rsidRPr="00B255E1">
        <w:rPr>
          <w:rFonts w:ascii="Times New Roman" w:hAnsi="Times New Roman" w:cs="Times New Roman"/>
          <w:color w:val="000000"/>
          <w:sz w:val="24"/>
          <w:szCs w:val="24"/>
          <w:shd w:val="clear" w:color="auto" w:fill="FEFEFE"/>
        </w:rPr>
        <w:t>„Чл. 33а</w:t>
      </w:r>
      <w:r w:rsidR="00836874">
        <w:rPr>
          <w:rFonts w:ascii="Times New Roman" w:hAnsi="Times New Roman" w:cs="Times New Roman"/>
          <w:color w:val="000000"/>
          <w:sz w:val="24"/>
          <w:szCs w:val="24"/>
          <w:shd w:val="clear" w:color="auto" w:fill="FEFEFE"/>
        </w:rPr>
        <w:t>.</w:t>
      </w:r>
      <w:r w:rsidRPr="00B255E1">
        <w:rPr>
          <w:rFonts w:ascii="Times New Roman" w:hAnsi="Times New Roman" w:cs="Times New Roman"/>
          <w:color w:val="000000"/>
          <w:sz w:val="24"/>
          <w:szCs w:val="24"/>
          <w:shd w:val="clear" w:color="auto" w:fill="FEFEFE"/>
        </w:rPr>
        <w:t xml:space="preserve"> (1) Висши духовни училища се откриват по предложение на ръководствата на вероизповеданията с разрешение на Министерския съвет след представяне на устройствен правилник, учебни планове и програми за обучение.</w:t>
      </w:r>
    </w:p>
    <w:p w:rsidR="004374ED" w:rsidRPr="00B255E1" w:rsidRDefault="004374ED" w:rsidP="00E047D4">
      <w:pPr>
        <w:spacing w:after="0"/>
        <w:ind w:firstLine="708"/>
        <w:jc w:val="both"/>
        <w:rPr>
          <w:rFonts w:ascii="Times New Roman" w:hAnsi="Times New Roman" w:cs="Times New Roman"/>
          <w:color w:val="000000"/>
          <w:sz w:val="24"/>
          <w:szCs w:val="24"/>
          <w:shd w:val="clear" w:color="auto" w:fill="FEFEFE"/>
        </w:rPr>
      </w:pPr>
      <w:r w:rsidRPr="00B255E1">
        <w:rPr>
          <w:rFonts w:ascii="Times New Roman" w:hAnsi="Times New Roman" w:cs="Times New Roman"/>
          <w:color w:val="000000"/>
          <w:sz w:val="24"/>
          <w:szCs w:val="24"/>
          <w:shd w:val="clear" w:color="auto" w:fill="FEFEFE"/>
        </w:rPr>
        <w:t xml:space="preserve">(2) Министерският съвет </w:t>
      </w:r>
      <w:r w:rsidR="00B02020">
        <w:rPr>
          <w:rFonts w:ascii="Times New Roman" w:hAnsi="Times New Roman" w:cs="Times New Roman"/>
          <w:color w:val="000000"/>
          <w:sz w:val="24"/>
          <w:szCs w:val="24"/>
          <w:shd w:val="clear" w:color="auto" w:fill="FEFEFE"/>
        </w:rPr>
        <w:t>не разрешава или отменя</w:t>
      </w:r>
      <w:r w:rsidRPr="00B255E1">
        <w:rPr>
          <w:rFonts w:ascii="Times New Roman" w:hAnsi="Times New Roman" w:cs="Times New Roman"/>
          <w:color w:val="000000"/>
          <w:sz w:val="24"/>
          <w:szCs w:val="24"/>
          <w:shd w:val="clear" w:color="auto" w:fill="FEFEFE"/>
        </w:rPr>
        <w:t xml:space="preserve"> разрешение за открива</w:t>
      </w:r>
      <w:r w:rsidR="00B02020">
        <w:rPr>
          <w:rFonts w:ascii="Times New Roman" w:hAnsi="Times New Roman" w:cs="Times New Roman"/>
          <w:color w:val="000000"/>
          <w:sz w:val="24"/>
          <w:szCs w:val="24"/>
          <w:shd w:val="clear" w:color="auto" w:fill="FEFEFE"/>
        </w:rPr>
        <w:t>не на висше духовно училище, когато</w:t>
      </w:r>
      <w:r w:rsidRPr="00B255E1">
        <w:rPr>
          <w:rFonts w:ascii="Times New Roman" w:hAnsi="Times New Roman" w:cs="Times New Roman"/>
          <w:color w:val="000000"/>
          <w:sz w:val="24"/>
          <w:szCs w:val="24"/>
          <w:shd w:val="clear" w:color="auto" w:fill="FEFEFE"/>
        </w:rPr>
        <w:t xml:space="preserve"> учебните планове и програми противоречат на чл. 7.</w:t>
      </w:r>
    </w:p>
    <w:p w:rsidR="004374ED" w:rsidRPr="00B255E1" w:rsidRDefault="004374ED" w:rsidP="00E047D4">
      <w:pPr>
        <w:spacing w:after="0"/>
        <w:ind w:firstLine="397"/>
        <w:jc w:val="both"/>
        <w:rPr>
          <w:rFonts w:ascii="Times New Roman" w:hAnsi="Times New Roman" w:cs="Times New Roman"/>
          <w:color w:val="000000"/>
          <w:sz w:val="24"/>
          <w:szCs w:val="24"/>
          <w:shd w:val="clear" w:color="auto" w:fill="FEFEFE"/>
        </w:rPr>
      </w:pPr>
      <w:r w:rsidRPr="00B255E1">
        <w:rPr>
          <w:rFonts w:ascii="Times New Roman" w:hAnsi="Times New Roman" w:cs="Times New Roman"/>
          <w:color w:val="000000"/>
          <w:sz w:val="24"/>
          <w:szCs w:val="24"/>
          <w:shd w:val="clear" w:color="auto" w:fill="FEFEFE"/>
        </w:rPr>
        <w:lastRenderedPageBreak/>
        <w:t>(3) Висшите духовни училища водят регистър на приетите за обучение студенти и издадените дипломи.”</w:t>
      </w:r>
      <w:r w:rsidR="008D15C5">
        <w:rPr>
          <w:rFonts w:ascii="Times New Roman" w:hAnsi="Times New Roman" w:cs="Times New Roman"/>
          <w:color w:val="000000"/>
          <w:sz w:val="24"/>
          <w:szCs w:val="24"/>
          <w:shd w:val="clear" w:color="auto" w:fill="FEFEFE"/>
        </w:rPr>
        <w:t>.</w:t>
      </w:r>
    </w:p>
    <w:p w:rsidR="004374ED" w:rsidRDefault="004374ED" w:rsidP="004374ED">
      <w:pPr>
        <w:spacing w:after="0"/>
        <w:ind w:left="397"/>
        <w:jc w:val="both"/>
        <w:rPr>
          <w:rFonts w:ascii="Times New Roman" w:hAnsi="Times New Roman" w:cs="Times New Roman"/>
          <w:i/>
          <w:color w:val="000000"/>
          <w:sz w:val="24"/>
          <w:szCs w:val="24"/>
          <w:shd w:val="clear" w:color="auto" w:fill="FEFEFE"/>
        </w:rPr>
      </w:pPr>
    </w:p>
    <w:p w:rsidR="004374ED" w:rsidRDefault="008D597F" w:rsidP="008D597F">
      <w:pPr>
        <w:jc w:val="both"/>
        <w:rPr>
          <w:rFonts w:ascii="Times New Roman" w:hAnsi="Times New Roman" w:cs="Times New Roman"/>
          <w:sz w:val="24"/>
          <w:szCs w:val="24"/>
        </w:rPr>
      </w:pPr>
      <w:r>
        <w:rPr>
          <w:rFonts w:ascii="Times New Roman" w:hAnsi="Times New Roman" w:cs="Times New Roman"/>
          <w:i/>
          <w:color w:val="000000"/>
          <w:sz w:val="24"/>
          <w:szCs w:val="24"/>
          <w:shd w:val="clear" w:color="auto" w:fill="FEFEFE"/>
        </w:rPr>
        <w:t xml:space="preserve">        </w:t>
      </w:r>
      <w:r w:rsidR="004374ED">
        <w:rPr>
          <w:rFonts w:ascii="Times New Roman" w:hAnsi="Times New Roman" w:cs="Times New Roman"/>
          <w:sz w:val="24"/>
          <w:szCs w:val="24"/>
        </w:rPr>
        <w:t>1</w:t>
      </w:r>
      <w:r w:rsidR="00836874">
        <w:rPr>
          <w:rFonts w:ascii="Times New Roman" w:hAnsi="Times New Roman" w:cs="Times New Roman"/>
          <w:sz w:val="24"/>
          <w:szCs w:val="24"/>
        </w:rPr>
        <w:t>2</w:t>
      </w:r>
      <w:r w:rsidR="004374ED">
        <w:rPr>
          <w:rFonts w:ascii="Times New Roman" w:hAnsi="Times New Roman" w:cs="Times New Roman"/>
          <w:sz w:val="24"/>
          <w:szCs w:val="24"/>
        </w:rPr>
        <w:t>. В чл. 38</w:t>
      </w:r>
      <w:r w:rsidR="008D15C5">
        <w:rPr>
          <w:rFonts w:ascii="Times New Roman" w:hAnsi="Times New Roman" w:cs="Times New Roman"/>
          <w:sz w:val="24"/>
          <w:szCs w:val="24"/>
        </w:rPr>
        <w:t xml:space="preserve"> думите </w:t>
      </w:r>
      <w:r w:rsidR="00066FF1">
        <w:rPr>
          <w:rFonts w:ascii="Times New Roman" w:hAnsi="Times New Roman" w:cs="Times New Roman"/>
          <w:sz w:val="24"/>
          <w:szCs w:val="24"/>
        </w:rPr>
        <w:t xml:space="preserve">„100 до 300 лв.“ се заменят с „300 до 3000 лв., а думите </w:t>
      </w:r>
      <w:r w:rsidR="004374ED">
        <w:rPr>
          <w:rFonts w:ascii="Times New Roman" w:hAnsi="Times New Roman" w:cs="Times New Roman"/>
          <w:sz w:val="24"/>
          <w:szCs w:val="24"/>
        </w:rPr>
        <w:t>„500</w:t>
      </w:r>
      <w:r w:rsidR="00066FF1">
        <w:rPr>
          <w:rFonts w:ascii="Times New Roman" w:hAnsi="Times New Roman" w:cs="Times New Roman"/>
          <w:sz w:val="24"/>
          <w:szCs w:val="24"/>
        </w:rPr>
        <w:t xml:space="preserve"> до </w:t>
      </w:r>
      <w:r w:rsidR="004374ED">
        <w:rPr>
          <w:rFonts w:ascii="Times New Roman" w:hAnsi="Times New Roman" w:cs="Times New Roman"/>
          <w:sz w:val="24"/>
          <w:szCs w:val="24"/>
        </w:rPr>
        <w:t>5000</w:t>
      </w:r>
      <w:r w:rsidR="00066FF1">
        <w:rPr>
          <w:rFonts w:ascii="Times New Roman" w:hAnsi="Times New Roman" w:cs="Times New Roman"/>
          <w:sz w:val="24"/>
          <w:szCs w:val="24"/>
        </w:rPr>
        <w:t xml:space="preserve"> лв.</w:t>
      </w:r>
      <w:r w:rsidR="004374ED">
        <w:rPr>
          <w:rFonts w:ascii="Times New Roman" w:hAnsi="Times New Roman" w:cs="Times New Roman"/>
          <w:sz w:val="24"/>
          <w:szCs w:val="24"/>
        </w:rPr>
        <w:t>“ се заменят с „10</w:t>
      </w:r>
      <w:r w:rsidR="00066FF1">
        <w:rPr>
          <w:rFonts w:ascii="Times New Roman" w:hAnsi="Times New Roman" w:cs="Times New Roman"/>
          <w:sz w:val="24"/>
          <w:szCs w:val="24"/>
        </w:rPr>
        <w:t> </w:t>
      </w:r>
      <w:r w:rsidR="004374ED">
        <w:rPr>
          <w:rFonts w:ascii="Times New Roman" w:hAnsi="Times New Roman" w:cs="Times New Roman"/>
          <w:sz w:val="24"/>
          <w:szCs w:val="24"/>
        </w:rPr>
        <w:t>000</w:t>
      </w:r>
      <w:r w:rsidR="00066FF1">
        <w:rPr>
          <w:rFonts w:ascii="Times New Roman" w:hAnsi="Times New Roman" w:cs="Times New Roman"/>
          <w:sz w:val="24"/>
          <w:szCs w:val="24"/>
        </w:rPr>
        <w:t xml:space="preserve"> до </w:t>
      </w:r>
      <w:r w:rsidR="004374ED">
        <w:rPr>
          <w:rFonts w:ascii="Times New Roman" w:hAnsi="Times New Roman" w:cs="Times New Roman"/>
          <w:sz w:val="24"/>
          <w:szCs w:val="24"/>
        </w:rPr>
        <w:t>50</w:t>
      </w:r>
      <w:r w:rsidR="00066FF1">
        <w:rPr>
          <w:rFonts w:ascii="Times New Roman" w:hAnsi="Times New Roman" w:cs="Times New Roman"/>
          <w:sz w:val="24"/>
          <w:szCs w:val="24"/>
        </w:rPr>
        <w:t> </w:t>
      </w:r>
      <w:r w:rsidR="004374ED">
        <w:rPr>
          <w:rFonts w:ascii="Times New Roman" w:hAnsi="Times New Roman" w:cs="Times New Roman"/>
          <w:sz w:val="24"/>
          <w:szCs w:val="24"/>
        </w:rPr>
        <w:t>000</w:t>
      </w:r>
      <w:r w:rsidR="00066FF1">
        <w:rPr>
          <w:rFonts w:ascii="Times New Roman" w:hAnsi="Times New Roman" w:cs="Times New Roman"/>
          <w:sz w:val="24"/>
          <w:szCs w:val="24"/>
        </w:rPr>
        <w:t xml:space="preserve"> лв.</w:t>
      </w:r>
      <w:r w:rsidR="004374ED">
        <w:rPr>
          <w:rFonts w:ascii="Times New Roman" w:hAnsi="Times New Roman" w:cs="Times New Roman"/>
          <w:sz w:val="24"/>
          <w:szCs w:val="24"/>
        </w:rPr>
        <w:t>“.</w:t>
      </w:r>
    </w:p>
    <w:p w:rsidR="004374ED" w:rsidRDefault="004374ED" w:rsidP="004374ED">
      <w:pPr>
        <w:ind w:firstLine="708"/>
        <w:jc w:val="both"/>
        <w:rPr>
          <w:rFonts w:ascii="Times New Roman" w:hAnsi="Times New Roman" w:cs="Times New Roman"/>
          <w:sz w:val="24"/>
          <w:szCs w:val="24"/>
        </w:rPr>
      </w:pPr>
    </w:p>
    <w:p w:rsidR="004374ED" w:rsidRDefault="004374ED" w:rsidP="004374ED">
      <w:pPr>
        <w:ind w:firstLine="708"/>
        <w:jc w:val="both"/>
        <w:rPr>
          <w:rFonts w:ascii="Times New Roman" w:hAnsi="Times New Roman" w:cs="Times New Roman"/>
          <w:sz w:val="24"/>
          <w:szCs w:val="24"/>
        </w:rPr>
      </w:pPr>
      <w:r w:rsidRPr="00E047D4">
        <w:rPr>
          <w:rFonts w:ascii="Times New Roman" w:hAnsi="Times New Roman" w:cs="Times New Roman"/>
          <w:sz w:val="24"/>
          <w:szCs w:val="24"/>
        </w:rPr>
        <w:t xml:space="preserve">§ 6. В Закона за политическите партии </w:t>
      </w:r>
      <w:r>
        <w:rPr>
          <w:rFonts w:ascii="Times New Roman" w:hAnsi="Times New Roman" w:cs="Times New Roman"/>
          <w:sz w:val="24"/>
          <w:szCs w:val="24"/>
        </w:rPr>
        <w:t>(обн., ДВ, бр. 28 от 2005 г.; изм., бр. 102 от 2005 г., бр. 17 и 73 от 2006 г., бр. 59 и 78 от 2007 г., бр. 6 от 2009 г., бр. 54 и 99 от 2010 г., бр. 9 и 99 от 2011 г., бр. 30, 68 и 71 от 2013 г., бр. 19 от 2014 г., бр. 32 и 95 от 2015 г., бр. 39 и 98 от 2016 г. ) се правят следните допълнения:</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 xml:space="preserve"> 1. В чл. 23, ал. 1, т. 3 накрая се поставя запетая и се добавя „които са български граждани“.</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 xml:space="preserve"> 2. В чл. 24:</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а) в ал. 1, т. 4 накрая се поставя запетая и се добавя „както и от физически лица, които не са български граждани“;</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б) в ал. 3 след думите „физически лица“ се поставя запетая и се добавя „които са български граждани“.</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 xml:space="preserve"> 3. В чл. 29, ал. 2, т. 7 след думите „техните имена“ се добавя „и гражданство“.</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 xml:space="preserve"> 4. В чл. 40, ал. 1 се създава т. 6:</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„6. системно включва религиозни институции в предизборна кампания и предизборна агитация, както и в своята политическа и организационна дейност, с изключение на обичайни религиозни обреди.“</w:t>
      </w:r>
      <w:r w:rsidR="00DE56E4">
        <w:rPr>
          <w:rFonts w:ascii="Times New Roman" w:hAnsi="Times New Roman" w:cs="Times New Roman"/>
          <w:sz w:val="24"/>
          <w:szCs w:val="24"/>
        </w:rPr>
        <w:t>.</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5. В § 1 на допълнителната разпоредба се създава т. 8:</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"8. „Системни нарушения" са три или повече нарушения на закона, извършени в продължение на една година.“</w:t>
      </w:r>
      <w:r w:rsidR="00DE56E4">
        <w:rPr>
          <w:rFonts w:ascii="Times New Roman" w:hAnsi="Times New Roman" w:cs="Times New Roman"/>
          <w:sz w:val="24"/>
          <w:szCs w:val="24"/>
        </w:rPr>
        <w:t>.</w:t>
      </w:r>
    </w:p>
    <w:p w:rsidR="004374ED" w:rsidRDefault="004374ED" w:rsidP="004374ED">
      <w:pPr>
        <w:ind w:firstLine="708"/>
        <w:jc w:val="both"/>
        <w:rPr>
          <w:rFonts w:ascii="Times New Roman" w:hAnsi="Times New Roman" w:cs="Times New Roman"/>
          <w:b/>
          <w:sz w:val="24"/>
          <w:szCs w:val="24"/>
        </w:rPr>
      </w:pPr>
    </w:p>
    <w:p w:rsidR="004374ED" w:rsidRDefault="004374ED" w:rsidP="004374ED">
      <w:pPr>
        <w:ind w:firstLine="708"/>
        <w:jc w:val="both"/>
        <w:rPr>
          <w:rFonts w:ascii="Times New Roman" w:hAnsi="Times New Roman" w:cs="Times New Roman"/>
          <w:sz w:val="24"/>
          <w:szCs w:val="24"/>
        </w:rPr>
      </w:pPr>
      <w:r w:rsidRPr="00836874">
        <w:rPr>
          <w:rFonts w:ascii="Times New Roman" w:hAnsi="Times New Roman" w:cs="Times New Roman"/>
          <w:sz w:val="24"/>
          <w:szCs w:val="24"/>
        </w:rPr>
        <w:t>§ 7. В Изборния кодекс</w:t>
      </w:r>
      <w:r>
        <w:rPr>
          <w:rFonts w:ascii="Times New Roman" w:hAnsi="Times New Roman" w:cs="Times New Roman"/>
          <w:sz w:val="24"/>
          <w:szCs w:val="24"/>
        </w:rPr>
        <w:t xml:space="preserve"> (обн., ДВ, бр. 19 от 2014 г.; изм., бр. 35, 53 и 98 от 2014 г., бр. 79 от 2015 г. и бр. 39, 57, 85 и 97 от 2016 г., Решение № 3 на Конституционния съд от 2017 г. – бр. 20 от 2017 г. ) се правят следните допълнения:</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1. В чл. 57, ал. 1 се създава т. 49:</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„49. заличава регистрацията на партия, коалиция или инициативен комитет, които системно нарушават чл. 182, ал. 2 или допускат участие в предизборната агитация на религиозни институции в нарушение на чл. 7, ал. 2 от Закон</w:t>
      </w:r>
      <w:r w:rsidR="0009560F">
        <w:rPr>
          <w:rFonts w:ascii="Times New Roman" w:hAnsi="Times New Roman" w:cs="Times New Roman"/>
          <w:sz w:val="24"/>
          <w:szCs w:val="24"/>
        </w:rPr>
        <w:t>а за вероизповеданията и чл. 182, ал. 5</w:t>
      </w:r>
      <w:r>
        <w:rPr>
          <w:rFonts w:ascii="Times New Roman" w:hAnsi="Times New Roman" w:cs="Times New Roman"/>
          <w:sz w:val="24"/>
          <w:szCs w:val="24"/>
        </w:rPr>
        <w:t>.“</w:t>
      </w:r>
      <w:r w:rsidR="00DE56E4">
        <w:rPr>
          <w:rFonts w:ascii="Times New Roman" w:hAnsi="Times New Roman" w:cs="Times New Roman"/>
          <w:sz w:val="24"/>
          <w:szCs w:val="24"/>
        </w:rPr>
        <w:t>.</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2. Създава се чл. 137а:</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„Чл. 137а. (1) По мотивирано искане на главния прокурор Централната избирателна комисия заличава регистрацията на партия, която системно нарушава чл. 182, ал. 2 или допуска участие в предизборната агитация на религиозни институции в нарушение на чл. 7, ал. 2 от Закона за вер</w:t>
      </w:r>
      <w:r w:rsidR="00DE56E4">
        <w:rPr>
          <w:rFonts w:ascii="Times New Roman" w:hAnsi="Times New Roman" w:cs="Times New Roman"/>
          <w:sz w:val="24"/>
          <w:szCs w:val="24"/>
        </w:rPr>
        <w:t>оизповеданията и чл. 182, ал. 5.</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 xml:space="preserve">(2) В </w:t>
      </w:r>
      <w:r w:rsidR="00FE1A4E">
        <w:rPr>
          <w:rFonts w:ascii="Times New Roman" w:hAnsi="Times New Roman" w:cs="Times New Roman"/>
          <w:sz w:val="24"/>
          <w:szCs w:val="24"/>
        </w:rPr>
        <w:t>случая по ал.1</w:t>
      </w:r>
      <w:r>
        <w:rPr>
          <w:rFonts w:ascii="Times New Roman" w:hAnsi="Times New Roman" w:cs="Times New Roman"/>
          <w:sz w:val="24"/>
          <w:szCs w:val="24"/>
        </w:rPr>
        <w:t xml:space="preserve"> депозитът по чл. 129, ал. 1 не се възстановява.“</w:t>
      </w:r>
      <w:r w:rsidR="00DE56E4">
        <w:rPr>
          <w:rFonts w:ascii="Times New Roman" w:hAnsi="Times New Roman" w:cs="Times New Roman"/>
          <w:sz w:val="24"/>
          <w:szCs w:val="24"/>
        </w:rPr>
        <w:t>.</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3. Създава се чл. 145а:</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„Чл. 145а. (1) По мотивирано искане на главния прокурор Централната избирателна комисия заличава регистрацията на коалиция, която системно нарушава чл. 182, ал. 2 или допуска участие в предизборната агитация на религиозни институции в нарушение на чл. 7, ал. 2 от Закона за вероизповеданията и чл. 182, ал. 5.</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 xml:space="preserve">(2) В </w:t>
      </w:r>
      <w:r w:rsidR="00AD4034">
        <w:rPr>
          <w:rFonts w:ascii="Times New Roman" w:hAnsi="Times New Roman" w:cs="Times New Roman"/>
          <w:sz w:val="24"/>
          <w:szCs w:val="24"/>
        </w:rPr>
        <w:t>случая</w:t>
      </w:r>
      <w:r>
        <w:rPr>
          <w:rFonts w:ascii="Times New Roman" w:hAnsi="Times New Roman" w:cs="Times New Roman"/>
          <w:sz w:val="24"/>
          <w:szCs w:val="24"/>
        </w:rPr>
        <w:t xml:space="preserve"> </w:t>
      </w:r>
      <w:r w:rsidR="00AD4034">
        <w:rPr>
          <w:rFonts w:ascii="Times New Roman" w:hAnsi="Times New Roman" w:cs="Times New Roman"/>
          <w:sz w:val="24"/>
          <w:szCs w:val="24"/>
        </w:rPr>
        <w:t xml:space="preserve">по ал. 1 </w:t>
      </w:r>
      <w:r>
        <w:rPr>
          <w:rFonts w:ascii="Times New Roman" w:hAnsi="Times New Roman" w:cs="Times New Roman"/>
          <w:sz w:val="24"/>
          <w:szCs w:val="24"/>
        </w:rPr>
        <w:t>депозитът по чл. 129, ал. 1 не се възстановява.“</w:t>
      </w:r>
      <w:r w:rsidR="00DE56E4">
        <w:rPr>
          <w:rFonts w:ascii="Times New Roman" w:hAnsi="Times New Roman" w:cs="Times New Roman"/>
          <w:sz w:val="24"/>
          <w:szCs w:val="24"/>
        </w:rPr>
        <w:t>.</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4. В глава девета се създава  чл. 155а:</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„Чл. 155а. (1) По мотивирано искане на главния прокурор съответната избирателна комисия заличава регистрацията на инициативен комитет, който системно нарушава чл. 182, ал. 2 или допуска участие в предизборната агитация на религиозни институции в нарушение на чл. 7, ал. 2 от Закона за вероизповеданията и чл. 182, ал. 5.</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 xml:space="preserve">(2) В </w:t>
      </w:r>
      <w:r w:rsidR="00AD4034">
        <w:rPr>
          <w:rFonts w:ascii="Times New Roman" w:hAnsi="Times New Roman" w:cs="Times New Roman"/>
          <w:sz w:val="24"/>
          <w:szCs w:val="24"/>
        </w:rPr>
        <w:t>случая по ал.</w:t>
      </w:r>
      <w:r w:rsidR="00836874">
        <w:rPr>
          <w:rFonts w:ascii="Times New Roman" w:hAnsi="Times New Roman" w:cs="Times New Roman"/>
          <w:sz w:val="24"/>
          <w:szCs w:val="24"/>
        </w:rPr>
        <w:t xml:space="preserve"> </w:t>
      </w:r>
      <w:r w:rsidR="00AD4034">
        <w:rPr>
          <w:rFonts w:ascii="Times New Roman" w:hAnsi="Times New Roman" w:cs="Times New Roman"/>
          <w:sz w:val="24"/>
          <w:szCs w:val="24"/>
        </w:rPr>
        <w:t xml:space="preserve">1 </w:t>
      </w:r>
      <w:r>
        <w:rPr>
          <w:rFonts w:ascii="Times New Roman" w:hAnsi="Times New Roman" w:cs="Times New Roman"/>
          <w:sz w:val="24"/>
          <w:szCs w:val="24"/>
        </w:rPr>
        <w:t>депозитът по чл. 129, ал. 1 не се възстановява.“</w:t>
      </w:r>
      <w:r w:rsidR="00DE56E4">
        <w:rPr>
          <w:rFonts w:ascii="Times New Roman" w:hAnsi="Times New Roman" w:cs="Times New Roman"/>
          <w:sz w:val="24"/>
          <w:szCs w:val="24"/>
        </w:rPr>
        <w:t>.</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5. Създава се чл. 160а:</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„Чл. 160а. Всеки кандидат подписва декларация, че ще използва за предизборна агитация само български език, която се представя от партията, коалицията или инициативния комитет пред съответната избирателна комисия при регистрацията на кандидатските листи.“</w:t>
      </w:r>
      <w:r w:rsidR="00DE56E4">
        <w:rPr>
          <w:rFonts w:ascii="Times New Roman" w:hAnsi="Times New Roman" w:cs="Times New Roman"/>
          <w:sz w:val="24"/>
          <w:szCs w:val="24"/>
        </w:rPr>
        <w:t>.</w:t>
      </w:r>
    </w:p>
    <w:p w:rsidR="004374ED" w:rsidRDefault="004374ED" w:rsidP="004374ED">
      <w:pPr>
        <w:ind w:firstLine="708"/>
        <w:jc w:val="both"/>
        <w:rPr>
          <w:rFonts w:ascii="Times New Roman" w:hAnsi="Times New Roman" w:cs="Times New Roman"/>
          <w:sz w:val="24"/>
          <w:szCs w:val="24"/>
        </w:rPr>
      </w:pPr>
      <w:r>
        <w:rPr>
          <w:rFonts w:ascii="Times New Roman" w:hAnsi="Times New Roman" w:cs="Times New Roman"/>
          <w:sz w:val="24"/>
          <w:szCs w:val="24"/>
        </w:rPr>
        <w:t>6. Навсякъде в чл. 162 след думите „физически лица“ се поставя запетая и се добавя „които са български граждани“.</w:t>
      </w:r>
    </w:p>
    <w:p w:rsidR="00136D76" w:rsidRDefault="004374ED" w:rsidP="00B535BC">
      <w:pPr>
        <w:ind w:firstLine="708"/>
        <w:jc w:val="both"/>
        <w:rPr>
          <w:rFonts w:ascii="Times New Roman" w:hAnsi="Times New Roman" w:cs="Times New Roman"/>
          <w:sz w:val="24"/>
          <w:szCs w:val="24"/>
        </w:rPr>
      </w:pPr>
      <w:r>
        <w:rPr>
          <w:rFonts w:ascii="Times New Roman" w:hAnsi="Times New Roman" w:cs="Times New Roman"/>
          <w:sz w:val="24"/>
          <w:szCs w:val="24"/>
        </w:rPr>
        <w:t>7. В чл. 167, ал. 3 и 4 след думите „физически лица“ се поставя запетая и се добавя „които са български граждани“.</w:t>
      </w:r>
    </w:p>
    <w:p w:rsidR="007835A9" w:rsidRDefault="00755E72" w:rsidP="00755E72">
      <w:pPr>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007835A9">
        <w:rPr>
          <w:rFonts w:ascii="Times New Roman" w:hAnsi="Times New Roman" w:cs="Times New Roman"/>
          <w:sz w:val="24"/>
          <w:szCs w:val="24"/>
        </w:rPr>
        <w:t>В чл. 243 накрая се добавя „и</w:t>
      </w:r>
      <w:r w:rsidR="007835A9" w:rsidRPr="007835A9">
        <w:rPr>
          <w:rFonts w:ascii="Times New Roman" w:hAnsi="Times New Roman" w:cs="Times New Roman"/>
          <w:sz w:val="24"/>
          <w:szCs w:val="24"/>
        </w:rPr>
        <w:t xml:space="preserve"> са живели най-малко през последните три месеца в Република България</w:t>
      </w:r>
      <w:r w:rsidR="007835A9">
        <w:rPr>
          <w:rFonts w:ascii="Times New Roman" w:hAnsi="Times New Roman" w:cs="Times New Roman"/>
          <w:sz w:val="24"/>
          <w:szCs w:val="24"/>
        </w:rPr>
        <w:t>.“</w:t>
      </w:r>
      <w:r w:rsidR="00DE56E4">
        <w:rPr>
          <w:rFonts w:ascii="Times New Roman" w:hAnsi="Times New Roman" w:cs="Times New Roman"/>
          <w:sz w:val="24"/>
          <w:szCs w:val="24"/>
        </w:rPr>
        <w:t>.</w:t>
      </w:r>
    </w:p>
    <w:p w:rsidR="007835A9" w:rsidRPr="007835A9" w:rsidRDefault="007835A9" w:rsidP="007835A9">
      <w:pPr>
        <w:ind w:firstLine="708"/>
        <w:jc w:val="both"/>
        <w:rPr>
          <w:rFonts w:ascii="Times New Roman" w:hAnsi="Times New Roman" w:cs="Times New Roman"/>
          <w:sz w:val="24"/>
          <w:szCs w:val="24"/>
        </w:rPr>
      </w:pPr>
      <w:r>
        <w:rPr>
          <w:rFonts w:ascii="Times New Roman" w:hAnsi="Times New Roman" w:cs="Times New Roman"/>
          <w:sz w:val="24"/>
          <w:szCs w:val="24"/>
        </w:rPr>
        <w:t>9. В чл. 307</w:t>
      </w:r>
      <w:r w:rsidRPr="007835A9">
        <w:rPr>
          <w:rFonts w:ascii="Times New Roman" w:hAnsi="Times New Roman" w:cs="Times New Roman"/>
          <w:sz w:val="24"/>
          <w:szCs w:val="24"/>
        </w:rPr>
        <w:t xml:space="preserve"> накрая се добавя „и са живели най-малко през последните три месеца в Република България.“</w:t>
      </w:r>
      <w:r w:rsidR="00DE56E4">
        <w:rPr>
          <w:rFonts w:ascii="Times New Roman" w:hAnsi="Times New Roman" w:cs="Times New Roman"/>
          <w:sz w:val="24"/>
          <w:szCs w:val="24"/>
        </w:rPr>
        <w:t>.</w:t>
      </w:r>
    </w:p>
    <w:p w:rsidR="007835A9" w:rsidRDefault="007835A9" w:rsidP="00755E72">
      <w:pPr>
        <w:ind w:firstLine="708"/>
        <w:jc w:val="both"/>
        <w:rPr>
          <w:rFonts w:ascii="Times New Roman" w:hAnsi="Times New Roman" w:cs="Times New Roman"/>
          <w:sz w:val="24"/>
          <w:szCs w:val="24"/>
        </w:rPr>
      </w:pPr>
    </w:p>
    <w:p w:rsidR="00755E72" w:rsidRPr="00755E72" w:rsidRDefault="00755E72" w:rsidP="00B535BC">
      <w:pPr>
        <w:ind w:firstLine="708"/>
        <w:jc w:val="both"/>
      </w:pPr>
    </w:p>
    <w:sectPr w:rsidR="00755E72" w:rsidRPr="00755E72" w:rsidSect="00136D76">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04C" w:rsidRDefault="0034304C" w:rsidP="004374ED">
      <w:pPr>
        <w:spacing w:after="0" w:line="240" w:lineRule="auto"/>
      </w:pPr>
      <w:r>
        <w:separator/>
      </w:r>
    </w:p>
  </w:endnote>
  <w:endnote w:type="continuationSeparator" w:id="0">
    <w:p w:rsidR="0034304C" w:rsidRDefault="0034304C" w:rsidP="0043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815376"/>
      <w:docPartObj>
        <w:docPartGallery w:val="Page Numbers (Bottom of Page)"/>
        <w:docPartUnique/>
      </w:docPartObj>
    </w:sdtPr>
    <w:sdtEndPr/>
    <w:sdtContent>
      <w:p w:rsidR="004374ED" w:rsidRDefault="00D84915">
        <w:pPr>
          <w:pStyle w:val="Footer"/>
          <w:jc w:val="right"/>
        </w:pPr>
        <w:r>
          <w:fldChar w:fldCharType="begin"/>
        </w:r>
        <w:r>
          <w:instrText xml:space="preserve"> PAGE   \* MERGEFORMAT </w:instrText>
        </w:r>
        <w:r>
          <w:fldChar w:fldCharType="separate"/>
        </w:r>
        <w:r w:rsidR="00AC1721">
          <w:rPr>
            <w:noProof/>
          </w:rPr>
          <w:t>1</w:t>
        </w:r>
        <w:r>
          <w:rPr>
            <w:noProof/>
          </w:rPr>
          <w:fldChar w:fldCharType="end"/>
        </w:r>
      </w:p>
    </w:sdtContent>
  </w:sdt>
  <w:p w:rsidR="004374ED" w:rsidRDefault="00437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04C" w:rsidRDefault="0034304C" w:rsidP="004374ED">
      <w:pPr>
        <w:spacing w:after="0" w:line="240" w:lineRule="auto"/>
      </w:pPr>
      <w:r>
        <w:separator/>
      </w:r>
    </w:p>
  </w:footnote>
  <w:footnote w:type="continuationSeparator" w:id="0">
    <w:p w:rsidR="0034304C" w:rsidRDefault="0034304C" w:rsidP="00437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0979"/>
    <w:multiLevelType w:val="hybridMultilevel"/>
    <w:tmpl w:val="AF8C4536"/>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 w15:restartNumberingAfterBreak="0">
    <w:nsid w:val="05AE1624"/>
    <w:multiLevelType w:val="hybridMultilevel"/>
    <w:tmpl w:val="80BE842A"/>
    <w:lvl w:ilvl="0" w:tplc="CE144AE0">
      <w:start w:val="1"/>
      <w:numFmt w:val="decimal"/>
      <w:lvlText w:val="%1."/>
      <w:lvlJc w:val="left"/>
      <w:pPr>
        <w:ind w:left="720" w:hanging="360"/>
      </w:pPr>
      <w:rPr>
        <w:rFonts w:ascii="Times New Roman" w:eastAsiaTheme="minorHAnsi" w:hAnsi="Times New Roman" w:cs="Times New Roman"/>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9D"/>
    <w:rsid w:val="00066FF1"/>
    <w:rsid w:val="0009560F"/>
    <w:rsid w:val="00136D76"/>
    <w:rsid w:val="001E7D7F"/>
    <w:rsid w:val="002E78ED"/>
    <w:rsid w:val="00310C7C"/>
    <w:rsid w:val="0034304C"/>
    <w:rsid w:val="003939BD"/>
    <w:rsid w:val="00426757"/>
    <w:rsid w:val="004374ED"/>
    <w:rsid w:val="00466D9D"/>
    <w:rsid w:val="00490DE7"/>
    <w:rsid w:val="004C6582"/>
    <w:rsid w:val="00687F9F"/>
    <w:rsid w:val="00755E72"/>
    <w:rsid w:val="00756985"/>
    <w:rsid w:val="007621D0"/>
    <w:rsid w:val="007835A9"/>
    <w:rsid w:val="007A2299"/>
    <w:rsid w:val="007F689D"/>
    <w:rsid w:val="00836874"/>
    <w:rsid w:val="008D15C5"/>
    <w:rsid w:val="008D597F"/>
    <w:rsid w:val="00AB7DE4"/>
    <w:rsid w:val="00AC1721"/>
    <w:rsid w:val="00AD4034"/>
    <w:rsid w:val="00B02020"/>
    <w:rsid w:val="00B255E1"/>
    <w:rsid w:val="00B535BC"/>
    <w:rsid w:val="00BD489C"/>
    <w:rsid w:val="00CA3E0F"/>
    <w:rsid w:val="00D6175C"/>
    <w:rsid w:val="00D84915"/>
    <w:rsid w:val="00DE56E4"/>
    <w:rsid w:val="00E047D4"/>
    <w:rsid w:val="00FE1A4E"/>
    <w:rsid w:val="00FE7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BB39E-C401-4671-AE5E-3EFBC2DA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4ED"/>
    <w:pPr>
      <w:spacing w:after="160" w:line="25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4ED"/>
    <w:pPr>
      <w:ind w:left="720"/>
      <w:contextualSpacing/>
    </w:pPr>
  </w:style>
  <w:style w:type="paragraph" w:styleId="Header">
    <w:name w:val="header"/>
    <w:basedOn w:val="Normal"/>
    <w:link w:val="HeaderChar"/>
    <w:uiPriority w:val="99"/>
    <w:semiHidden/>
    <w:unhideWhenUsed/>
    <w:rsid w:val="004374ED"/>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4374ED"/>
    <w:rPr>
      <w:lang w:val="bg-BG"/>
    </w:rPr>
  </w:style>
  <w:style w:type="paragraph" w:styleId="Footer">
    <w:name w:val="footer"/>
    <w:basedOn w:val="Normal"/>
    <w:link w:val="FooterChar"/>
    <w:uiPriority w:val="99"/>
    <w:unhideWhenUsed/>
    <w:rsid w:val="004374ED"/>
    <w:pPr>
      <w:tabs>
        <w:tab w:val="center" w:pos="4703"/>
        <w:tab w:val="right" w:pos="9406"/>
      </w:tabs>
      <w:spacing w:after="0" w:line="240" w:lineRule="auto"/>
    </w:pPr>
  </w:style>
  <w:style w:type="character" w:customStyle="1" w:styleId="FooterChar">
    <w:name w:val="Footer Char"/>
    <w:basedOn w:val="DefaultParagraphFont"/>
    <w:link w:val="Footer"/>
    <w:uiPriority w:val="99"/>
    <w:rsid w:val="004374ED"/>
    <w:rPr>
      <w:lang w:val="bg-BG"/>
    </w:rPr>
  </w:style>
  <w:style w:type="character" w:styleId="Hyperlink">
    <w:name w:val="Hyperlink"/>
    <w:basedOn w:val="DefaultParagraphFont"/>
    <w:uiPriority w:val="99"/>
    <w:unhideWhenUsed/>
    <w:rsid w:val="00755E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316924">
      <w:bodyDiv w:val="1"/>
      <w:marLeft w:val="0"/>
      <w:marRight w:val="0"/>
      <w:marTop w:val="0"/>
      <w:marBottom w:val="0"/>
      <w:divBdr>
        <w:top w:val="none" w:sz="0" w:space="0" w:color="auto"/>
        <w:left w:val="none" w:sz="0" w:space="0" w:color="auto"/>
        <w:bottom w:val="none" w:sz="0" w:space="0" w:color="auto"/>
        <w:right w:val="none" w:sz="0" w:space="0" w:color="auto"/>
      </w:divBdr>
      <w:divsChild>
        <w:div w:id="1037004042">
          <w:marLeft w:val="0"/>
          <w:marRight w:val="0"/>
          <w:marTop w:val="0"/>
          <w:marBottom w:val="0"/>
          <w:divBdr>
            <w:top w:val="none" w:sz="0" w:space="0" w:color="auto"/>
            <w:left w:val="none" w:sz="0" w:space="0" w:color="auto"/>
            <w:bottom w:val="none" w:sz="0" w:space="0" w:color="auto"/>
            <w:right w:val="none" w:sz="0" w:space="0" w:color="auto"/>
          </w:divBdr>
          <w:divsChild>
            <w:div w:id="613486511">
              <w:marLeft w:val="0"/>
              <w:marRight w:val="0"/>
              <w:marTop w:val="0"/>
              <w:marBottom w:val="0"/>
              <w:divBdr>
                <w:top w:val="none" w:sz="0" w:space="0" w:color="auto"/>
                <w:left w:val="none" w:sz="0" w:space="0" w:color="auto"/>
                <w:bottom w:val="none" w:sz="0" w:space="0" w:color="auto"/>
                <w:right w:val="none" w:sz="0" w:space="0" w:color="auto"/>
              </w:divBdr>
              <w:divsChild>
                <w:div w:id="1527519611">
                  <w:marLeft w:val="0"/>
                  <w:marRight w:val="0"/>
                  <w:marTop w:val="0"/>
                  <w:marBottom w:val="0"/>
                  <w:divBdr>
                    <w:top w:val="none" w:sz="0" w:space="0" w:color="auto"/>
                    <w:left w:val="none" w:sz="0" w:space="0" w:color="auto"/>
                    <w:bottom w:val="none" w:sz="0" w:space="0" w:color="auto"/>
                    <w:right w:val="none" w:sz="0" w:space="0" w:color="auto"/>
                  </w:divBdr>
                  <w:divsChild>
                    <w:div w:id="91636449">
                      <w:marLeft w:val="0"/>
                      <w:marRight w:val="0"/>
                      <w:marTop w:val="0"/>
                      <w:marBottom w:val="0"/>
                      <w:divBdr>
                        <w:top w:val="none" w:sz="0" w:space="0" w:color="auto"/>
                        <w:left w:val="none" w:sz="0" w:space="0" w:color="auto"/>
                        <w:bottom w:val="none" w:sz="0" w:space="0" w:color="auto"/>
                        <w:right w:val="none" w:sz="0" w:space="0" w:color="auto"/>
                      </w:divBdr>
                      <w:divsChild>
                        <w:div w:id="2035374316">
                          <w:marLeft w:val="0"/>
                          <w:marRight w:val="0"/>
                          <w:marTop w:val="0"/>
                          <w:marBottom w:val="0"/>
                          <w:divBdr>
                            <w:top w:val="none" w:sz="0" w:space="0" w:color="auto"/>
                            <w:left w:val="none" w:sz="0" w:space="0" w:color="auto"/>
                            <w:bottom w:val="none" w:sz="0" w:space="0" w:color="auto"/>
                            <w:right w:val="none" w:sz="0" w:space="0" w:color="auto"/>
                          </w:divBdr>
                          <w:divsChild>
                            <w:div w:id="507326931">
                              <w:marLeft w:val="0"/>
                              <w:marRight w:val="0"/>
                              <w:marTop w:val="0"/>
                              <w:marBottom w:val="0"/>
                              <w:divBdr>
                                <w:top w:val="none" w:sz="0" w:space="0" w:color="auto"/>
                                <w:left w:val="none" w:sz="0" w:space="0" w:color="auto"/>
                                <w:bottom w:val="none" w:sz="0" w:space="0" w:color="auto"/>
                                <w:right w:val="none" w:sz="0" w:space="0" w:color="auto"/>
                              </w:divBdr>
                              <w:divsChild>
                                <w:div w:id="558589583">
                                  <w:marLeft w:val="0"/>
                                  <w:marRight w:val="0"/>
                                  <w:marTop w:val="0"/>
                                  <w:marBottom w:val="0"/>
                                  <w:divBdr>
                                    <w:top w:val="none" w:sz="0" w:space="0" w:color="auto"/>
                                    <w:left w:val="none" w:sz="0" w:space="0" w:color="auto"/>
                                    <w:bottom w:val="none" w:sz="0" w:space="0" w:color="auto"/>
                                    <w:right w:val="none" w:sz="0" w:space="0" w:color="auto"/>
                                  </w:divBdr>
                                  <w:divsChild>
                                    <w:div w:id="804585980">
                                      <w:marLeft w:val="0"/>
                                      <w:marRight w:val="0"/>
                                      <w:marTop w:val="0"/>
                                      <w:marBottom w:val="0"/>
                                      <w:divBdr>
                                        <w:top w:val="none" w:sz="0" w:space="0" w:color="auto"/>
                                        <w:left w:val="none" w:sz="0" w:space="0" w:color="auto"/>
                                        <w:bottom w:val="none" w:sz="0" w:space="0" w:color="auto"/>
                                        <w:right w:val="none" w:sz="0" w:space="0" w:color="auto"/>
                                      </w:divBdr>
                                      <w:divsChild>
                                        <w:div w:id="5227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278117">
      <w:bodyDiv w:val="1"/>
      <w:marLeft w:val="0"/>
      <w:marRight w:val="0"/>
      <w:marTop w:val="0"/>
      <w:marBottom w:val="0"/>
      <w:divBdr>
        <w:top w:val="none" w:sz="0" w:space="0" w:color="auto"/>
        <w:left w:val="none" w:sz="0" w:space="0" w:color="auto"/>
        <w:bottom w:val="none" w:sz="0" w:space="0" w:color="auto"/>
        <w:right w:val="none" w:sz="0" w:space="0" w:color="auto"/>
      </w:divBdr>
    </w:div>
    <w:div w:id="1799566568">
      <w:bodyDiv w:val="1"/>
      <w:marLeft w:val="0"/>
      <w:marRight w:val="0"/>
      <w:marTop w:val="0"/>
      <w:marBottom w:val="0"/>
      <w:divBdr>
        <w:top w:val="none" w:sz="0" w:space="0" w:color="auto"/>
        <w:left w:val="none" w:sz="0" w:space="0" w:color="auto"/>
        <w:bottom w:val="none" w:sz="0" w:space="0" w:color="auto"/>
        <w:right w:val="none" w:sz="0" w:space="0" w:color="auto"/>
      </w:divBdr>
      <w:divsChild>
        <w:div w:id="50620876">
          <w:marLeft w:val="0"/>
          <w:marRight w:val="0"/>
          <w:marTop w:val="0"/>
          <w:marBottom w:val="0"/>
          <w:divBdr>
            <w:top w:val="none" w:sz="0" w:space="0" w:color="auto"/>
            <w:left w:val="none" w:sz="0" w:space="0" w:color="auto"/>
            <w:bottom w:val="none" w:sz="0" w:space="0" w:color="auto"/>
            <w:right w:val="none" w:sz="0" w:space="0" w:color="auto"/>
          </w:divBdr>
          <w:divsChild>
            <w:div w:id="1968119680">
              <w:marLeft w:val="0"/>
              <w:marRight w:val="0"/>
              <w:marTop w:val="0"/>
              <w:marBottom w:val="0"/>
              <w:divBdr>
                <w:top w:val="none" w:sz="0" w:space="0" w:color="auto"/>
                <w:left w:val="none" w:sz="0" w:space="0" w:color="auto"/>
                <w:bottom w:val="none" w:sz="0" w:space="0" w:color="auto"/>
                <w:right w:val="none" w:sz="0" w:space="0" w:color="auto"/>
              </w:divBdr>
              <w:divsChild>
                <w:div w:id="344409750">
                  <w:marLeft w:val="0"/>
                  <w:marRight w:val="0"/>
                  <w:marTop w:val="0"/>
                  <w:marBottom w:val="0"/>
                  <w:divBdr>
                    <w:top w:val="none" w:sz="0" w:space="0" w:color="auto"/>
                    <w:left w:val="none" w:sz="0" w:space="0" w:color="auto"/>
                    <w:bottom w:val="none" w:sz="0" w:space="0" w:color="auto"/>
                    <w:right w:val="none" w:sz="0" w:space="0" w:color="auto"/>
                  </w:divBdr>
                  <w:divsChild>
                    <w:div w:id="677738181">
                      <w:marLeft w:val="0"/>
                      <w:marRight w:val="0"/>
                      <w:marTop w:val="0"/>
                      <w:marBottom w:val="0"/>
                      <w:divBdr>
                        <w:top w:val="none" w:sz="0" w:space="0" w:color="auto"/>
                        <w:left w:val="none" w:sz="0" w:space="0" w:color="auto"/>
                        <w:bottom w:val="none" w:sz="0" w:space="0" w:color="auto"/>
                        <w:right w:val="none" w:sz="0" w:space="0" w:color="auto"/>
                      </w:divBdr>
                      <w:divsChild>
                        <w:div w:id="1039085646">
                          <w:marLeft w:val="0"/>
                          <w:marRight w:val="0"/>
                          <w:marTop w:val="0"/>
                          <w:marBottom w:val="0"/>
                          <w:divBdr>
                            <w:top w:val="none" w:sz="0" w:space="0" w:color="auto"/>
                            <w:left w:val="none" w:sz="0" w:space="0" w:color="auto"/>
                            <w:bottom w:val="none" w:sz="0" w:space="0" w:color="auto"/>
                            <w:right w:val="none" w:sz="0" w:space="0" w:color="auto"/>
                          </w:divBdr>
                          <w:divsChild>
                            <w:div w:id="848834535">
                              <w:marLeft w:val="0"/>
                              <w:marRight w:val="0"/>
                              <w:marTop w:val="0"/>
                              <w:marBottom w:val="0"/>
                              <w:divBdr>
                                <w:top w:val="none" w:sz="0" w:space="0" w:color="auto"/>
                                <w:left w:val="none" w:sz="0" w:space="0" w:color="auto"/>
                                <w:bottom w:val="none" w:sz="0" w:space="0" w:color="auto"/>
                                <w:right w:val="none" w:sz="0" w:space="0" w:color="auto"/>
                              </w:divBdr>
                              <w:divsChild>
                                <w:div w:id="1517422861">
                                  <w:marLeft w:val="0"/>
                                  <w:marRight w:val="0"/>
                                  <w:marTop w:val="0"/>
                                  <w:marBottom w:val="0"/>
                                  <w:divBdr>
                                    <w:top w:val="none" w:sz="0" w:space="0" w:color="auto"/>
                                    <w:left w:val="none" w:sz="0" w:space="0" w:color="auto"/>
                                    <w:bottom w:val="none" w:sz="0" w:space="0" w:color="auto"/>
                                    <w:right w:val="none" w:sz="0" w:space="0" w:color="auto"/>
                                  </w:divBdr>
                                  <w:divsChild>
                                    <w:div w:id="1312978991">
                                      <w:marLeft w:val="0"/>
                                      <w:marRight w:val="0"/>
                                      <w:marTop w:val="0"/>
                                      <w:marBottom w:val="0"/>
                                      <w:divBdr>
                                        <w:top w:val="none" w:sz="0" w:space="0" w:color="auto"/>
                                        <w:left w:val="none" w:sz="0" w:space="0" w:color="auto"/>
                                        <w:bottom w:val="none" w:sz="0" w:space="0" w:color="auto"/>
                                        <w:right w:val="none" w:sz="0" w:space="0" w:color="auto"/>
                                      </w:divBdr>
                                      <w:divsChild>
                                        <w:div w:id="1350371332">
                                          <w:marLeft w:val="0"/>
                                          <w:marRight w:val="0"/>
                                          <w:marTop w:val="0"/>
                                          <w:marBottom w:val="0"/>
                                          <w:divBdr>
                                            <w:top w:val="none" w:sz="0" w:space="0" w:color="auto"/>
                                            <w:left w:val="none" w:sz="0" w:space="0" w:color="auto"/>
                                            <w:bottom w:val="none" w:sz="0" w:space="0" w:color="auto"/>
                                            <w:right w:val="none" w:sz="0" w:space="0" w:color="auto"/>
                                          </w:divBdr>
                                        </w:div>
                                        <w:div w:id="20613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Drumevi</dc:creator>
  <cp:lastModifiedBy>User</cp:lastModifiedBy>
  <cp:revision>2</cp:revision>
  <dcterms:created xsi:type="dcterms:W3CDTF">2017-04-04T17:50:00Z</dcterms:created>
  <dcterms:modified xsi:type="dcterms:W3CDTF">2017-04-04T17:50:00Z</dcterms:modified>
</cp:coreProperties>
</file>