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 xml:space="preserve">ДО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 xml:space="preserve">МИНИСТЪР-ПРЕДСЕДАТЕЛЯ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НА РЕПУБЛИКА БЪЛГАРИЯ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БУЛ. „ДОНДУКОВ” № 1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ГР. СОФИЯ 1594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</w:rPr>
      </w:pP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ДО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 xml:space="preserve">ПАРЛАМЕНТАРНАТА КОМИСИЯ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 xml:space="preserve">ПО ТРАНСПОРТ, ИНФОРМАЦИОННИ 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ТЕХНОЛОГИИ И СЪОБЩЕНИЯ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</w:p>
    <w:p w:rsidR="00374B0E" w:rsidRPr="00DE5822" w:rsidRDefault="00374B0E" w:rsidP="00374B0E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ДО</w:t>
      </w:r>
    </w:p>
    <w:p w:rsidR="00374B0E" w:rsidRPr="00DE5822" w:rsidRDefault="00374B0E" w:rsidP="00374B0E">
      <w:pPr>
        <w:spacing w:after="0" w:line="240" w:lineRule="auto"/>
        <w:rPr>
          <w:rFonts w:ascii="Arial Cyr" w:hAnsi="Arial Cyr"/>
          <w:bCs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 xml:space="preserve">ГЛАВНИЯ ПРОКУРОР </w:t>
      </w:r>
    </w:p>
    <w:p w:rsidR="00374B0E" w:rsidRPr="00DE5822" w:rsidRDefault="00374B0E" w:rsidP="00374B0E">
      <w:pPr>
        <w:spacing w:after="0" w:line="240" w:lineRule="auto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bCs/>
          <w:sz w:val="24"/>
          <w:szCs w:val="24"/>
        </w:rPr>
        <w:t>НА РЕПУБЛИКА БЪЛГАРИЯ</w:t>
      </w:r>
    </w:p>
    <w:p w:rsidR="00374B0E" w:rsidRPr="00DE5822" w:rsidRDefault="00374B0E" w:rsidP="00374B0E">
      <w:pPr>
        <w:pStyle w:val="a3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sz w:val="24"/>
          <w:szCs w:val="24"/>
        </w:rPr>
        <w:t>БУЛ. „ВИТОША” № 2</w:t>
      </w:r>
    </w:p>
    <w:p w:rsidR="00374B0E" w:rsidRDefault="00374B0E" w:rsidP="00374B0E">
      <w:pPr>
        <w:tabs>
          <w:tab w:val="left" w:pos="284"/>
        </w:tabs>
        <w:autoSpaceDE w:val="0"/>
        <w:spacing w:after="0" w:line="240" w:lineRule="auto"/>
        <w:rPr>
          <w:rFonts w:ascii="Arial Cyr" w:hAnsi="Arial Cyr"/>
          <w:sz w:val="24"/>
          <w:szCs w:val="24"/>
        </w:rPr>
      </w:pPr>
      <w:r w:rsidRPr="00DE5822">
        <w:rPr>
          <w:rFonts w:ascii="Arial Cyr" w:hAnsi="Arial Cyr"/>
          <w:sz w:val="24"/>
          <w:szCs w:val="24"/>
        </w:rPr>
        <w:t>ГР. СОФИЯ  1000</w:t>
      </w:r>
    </w:p>
    <w:p w:rsidR="00374B0E" w:rsidRPr="00DE5822" w:rsidRDefault="00374B0E" w:rsidP="00374B0E">
      <w:pPr>
        <w:tabs>
          <w:tab w:val="left" w:pos="284"/>
        </w:tabs>
        <w:autoSpaceDE w:val="0"/>
        <w:spacing w:after="0" w:line="240" w:lineRule="auto"/>
        <w:rPr>
          <w:rFonts w:ascii="Arial Cyr" w:hAnsi="Arial Cyr"/>
          <w:sz w:val="24"/>
          <w:szCs w:val="24"/>
        </w:rPr>
      </w:pP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ДО</w:t>
      </w:r>
    </w:p>
    <w:p w:rsidR="0089588A" w:rsidRPr="00DE5822" w:rsidRDefault="00DE5822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 xml:space="preserve">ГЕНЕРАЛНА ДИРЕКЦИЯ </w:t>
      </w:r>
      <w:r w:rsidRPr="00DE5822">
        <w:rPr>
          <w:rFonts w:ascii="Arial Cyr" w:hAnsi="Arial Cyr"/>
          <w:bCs/>
          <w:sz w:val="24"/>
          <w:szCs w:val="24"/>
        </w:rPr>
        <w:t>„</w:t>
      </w:r>
      <w:r w:rsidRPr="00DE5822">
        <w:rPr>
          <w:rFonts w:ascii="Arial Cyr" w:hAnsi="Arial Cyr"/>
          <w:sz w:val="24"/>
          <w:szCs w:val="24"/>
          <w:lang w:val="ru-RU"/>
        </w:rPr>
        <w:t>МОБИЛНОСТ И ТРАНСПОРТ</w:t>
      </w:r>
      <w:r w:rsidRPr="00DE5822">
        <w:rPr>
          <w:rFonts w:ascii="Arial Cyr" w:hAnsi="Arial Cyr"/>
          <w:bCs/>
          <w:sz w:val="24"/>
          <w:szCs w:val="24"/>
        </w:rPr>
        <w:t>”</w:t>
      </w:r>
    </w:p>
    <w:p w:rsidR="00DE5822" w:rsidRPr="00DE5822" w:rsidRDefault="00DE5822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  <w:r w:rsidRPr="00DE5822">
        <w:rPr>
          <w:rFonts w:ascii="Arial Cyr" w:hAnsi="Arial Cyr"/>
          <w:sz w:val="24"/>
          <w:szCs w:val="24"/>
          <w:lang w:val="ru-RU"/>
        </w:rPr>
        <w:t>НА ЕВРОПЕЙСКАТА КОМИСИЯ</w:t>
      </w:r>
    </w:p>
    <w:p w:rsidR="0089588A" w:rsidRPr="00DE5822" w:rsidRDefault="0089588A" w:rsidP="00DE5822">
      <w:pPr>
        <w:spacing w:after="0" w:line="240" w:lineRule="auto"/>
        <w:rPr>
          <w:rFonts w:ascii="Arial Cyr" w:hAnsi="Arial Cyr"/>
          <w:sz w:val="24"/>
          <w:szCs w:val="24"/>
          <w:lang w:val="ru-RU"/>
        </w:rPr>
      </w:pPr>
    </w:p>
    <w:p w:rsidR="00DE5822" w:rsidRPr="00DE5822" w:rsidRDefault="00DE5822" w:rsidP="00DE5822">
      <w:pPr>
        <w:tabs>
          <w:tab w:val="left" w:pos="284"/>
        </w:tabs>
        <w:autoSpaceDE w:val="0"/>
        <w:spacing w:after="0" w:line="240" w:lineRule="auto"/>
        <w:rPr>
          <w:rFonts w:ascii="Arial Cyr" w:eastAsia="Times New Roman Cyr" w:hAnsi="Arial Cyr" w:cs="Times New Roman Cyr"/>
          <w:bCs/>
          <w:sz w:val="32"/>
          <w:szCs w:val="32"/>
        </w:rPr>
      </w:pPr>
    </w:p>
    <w:p w:rsidR="0089588A" w:rsidRPr="0089588A" w:rsidRDefault="0089588A" w:rsidP="00DE5822">
      <w:pPr>
        <w:tabs>
          <w:tab w:val="left" w:pos="284"/>
        </w:tabs>
        <w:autoSpaceDE w:val="0"/>
        <w:spacing w:after="0" w:line="240" w:lineRule="auto"/>
        <w:jc w:val="center"/>
        <w:rPr>
          <w:rFonts w:ascii="Arial Cyr" w:eastAsia="Times New Roman Cyr" w:hAnsi="Arial Cyr" w:cs="Times New Roman Cyr"/>
          <w:b/>
          <w:bCs/>
          <w:sz w:val="32"/>
          <w:szCs w:val="32"/>
        </w:rPr>
      </w:pPr>
    </w:p>
    <w:p w:rsidR="0089588A" w:rsidRPr="00437B48" w:rsidRDefault="007D1F15" w:rsidP="0089588A">
      <w:pPr>
        <w:tabs>
          <w:tab w:val="left" w:pos="284"/>
        </w:tabs>
        <w:autoSpaceDE w:val="0"/>
        <w:jc w:val="center"/>
        <w:rPr>
          <w:rFonts w:ascii="Arial Cyr" w:eastAsia="Times New Roman Cyr" w:hAnsi="Arial Cyr" w:cs="Times New Roman Cyr"/>
          <w:b/>
          <w:bCs/>
          <w:sz w:val="32"/>
          <w:szCs w:val="32"/>
        </w:rPr>
      </w:pPr>
      <w:r w:rsidRPr="00437B48">
        <w:rPr>
          <w:rFonts w:ascii="Arial Cyr" w:eastAsia="Times New Roman Cyr" w:hAnsi="Arial Cyr" w:cs="Times New Roman Cyr"/>
          <w:b/>
          <w:bCs/>
          <w:sz w:val="32"/>
          <w:szCs w:val="32"/>
        </w:rPr>
        <w:t>ПРЕДЛОЖЕНИЕ</w:t>
      </w:r>
    </w:p>
    <w:p w:rsidR="0089588A" w:rsidRPr="00437B48" w:rsidRDefault="0089588A" w:rsidP="0089588A">
      <w:pPr>
        <w:tabs>
          <w:tab w:val="left" w:pos="284"/>
        </w:tabs>
        <w:autoSpaceDE w:val="0"/>
        <w:jc w:val="center"/>
        <w:rPr>
          <w:rFonts w:ascii="Arial Cyr" w:eastAsia="Times New Roman Cyr" w:hAnsi="Arial Cyr" w:cs="Times New Roman Cyr"/>
          <w:bCs/>
          <w:sz w:val="24"/>
          <w:szCs w:val="24"/>
        </w:rPr>
      </w:pPr>
      <w:r w:rsidRPr="00437B48">
        <w:rPr>
          <w:rFonts w:ascii="Arial Cyr" w:eastAsia="Times New Roman Cyr" w:hAnsi="Arial Cyr" w:cs="Times New Roman Cyr"/>
          <w:bCs/>
          <w:sz w:val="24"/>
          <w:szCs w:val="24"/>
        </w:rPr>
        <w:t>от</w:t>
      </w:r>
    </w:p>
    <w:p w:rsidR="0089588A" w:rsidRPr="00437B48" w:rsidRDefault="00437B48" w:rsidP="0089588A">
      <w:pPr>
        <w:jc w:val="center"/>
        <w:rPr>
          <w:rFonts w:ascii="Arial Cyr" w:hAnsi="Arial Cyr"/>
          <w:sz w:val="24"/>
          <w:szCs w:val="24"/>
        </w:rPr>
      </w:pPr>
      <w:r>
        <w:rPr>
          <w:rFonts w:ascii="Arial Cyr" w:hAnsi="Arial Cyr"/>
          <w:sz w:val="24"/>
          <w:szCs w:val="24"/>
        </w:rPr>
        <w:t xml:space="preserve">инж. </w:t>
      </w:r>
      <w:r w:rsidR="0089588A" w:rsidRPr="00437B48">
        <w:rPr>
          <w:rFonts w:ascii="Arial Cyr" w:hAnsi="Arial Cyr"/>
          <w:sz w:val="24"/>
          <w:szCs w:val="24"/>
        </w:rPr>
        <w:t xml:space="preserve">МИТКО ГОСПОДИНОВ ТРАЙКОВ </w:t>
      </w:r>
    </w:p>
    <w:p w:rsidR="0089588A" w:rsidRPr="00437B48" w:rsidRDefault="00DE5822" w:rsidP="0089588A">
      <w:pPr>
        <w:jc w:val="center"/>
        <w:rPr>
          <w:rFonts w:ascii="Arial Cyr" w:hAnsi="Arial Cyr"/>
          <w:caps/>
          <w:sz w:val="24"/>
          <w:szCs w:val="24"/>
        </w:rPr>
      </w:pPr>
      <w:proofErr w:type="spellStart"/>
      <w:r w:rsidRPr="00437B48">
        <w:rPr>
          <w:rFonts w:ascii="Arial Cyr" w:hAnsi="Arial Cyr"/>
          <w:sz w:val="24"/>
          <w:szCs w:val="24"/>
        </w:rPr>
        <w:t>автоинструктор</w:t>
      </w:r>
      <w:proofErr w:type="spellEnd"/>
    </w:p>
    <w:p w:rsidR="0089588A" w:rsidRPr="00437B48" w:rsidRDefault="0089588A" w:rsidP="0089588A">
      <w:pPr>
        <w:jc w:val="center"/>
        <w:rPr>
          <w:rFonts w:ascii="Arial Cyr" w:hAnsi="Arial Cyr"/>
          <w:caps/>
          <w:sz w:val="24"/>
          <w:szCs w:val="24"/>
          <w:lang w:val="ru-RU"/>
        </w:rPr>
      </w:pPr>
      <w:r w:rsidRPr="00437B48">
        <w:rPr>
          <w:rFonts w:ascii="Arial Cyr" w:hAnsi="Arial Cyr"/>
          <w:sz w:val="24"/>
          <w:szCs w:val="24"/>
        </w:rPr>
        <w:t>адрес:</w:t>
      </w:r>
      <w:r w:rsidRPr="00437B48">
        <w:rPr>
          <w:rFonts w:ascii="Arial Cyr" w:hAnsi="Arial Cyr"/>
          <w:caps/>
          <w:sz w:val="24"/>
          <w:szCs w:val="24"/>
        </w:rPr>
        <w:t xml:space="preserve"> </w:t>
      </w:r>
      <w:r w:rsidRPr="00437B48">
        <w:rPr>
          <w:rFonts w:ascii="Arial Cyr" w:hAnsi="Arial Cyr"/>
          <w:sz w:val="24"/>
          <w:szCs w:val="24"/>
        </w:rPr>
        <w:t>гр.Стара Загора, ул.</w:t>
      </w:r>
      <w:r w:rsidRPr="00437B48">
        <w:rPr>
          <w:rFonts w:ascii="Arial Cyr" w:hAnsi="Arial Cyr"/>
          <w:sz w:val="24"/>
          <w:szCs w:val="24"/>
          <w:lang w:val="ru-RU"/>
        </w:rPr>
        <w:t>”</w:t>
      </w:r>
      <w:r w:rsidRPr="00437B48">
        <w:rPr>
          <w:rFonts w:ascii="Arial Cyr" w:hAnsi="Arial Cyr"/>
          <w:sz w:val="24"/>
          <w:szCs w:val="24"/>
        </w:rPr>
        <w:t xml:space="preserve">Генерал </w:t>
      </w:r>
      <w:proofErr w:type="spellStart"/>
      <w:r w:rsidRPr="00437B48">
        <w:rPr>
          <w:rFonts w:ascii="Arial Cyr" w:hAnsi="Arial Cyr"/>
          <w:sz w:val="24"/>
          <w:szCs w:val="24"/>
        </w:rPr>
        <w:t>Гурко</w:t>
      </w:r>
      <w:proofErr w:type="spellEnd"/>
      <w:r w:rsidRPr="00437B48">
        <w:rPr>
          <w:rFonts w:ascii="Arial Cyr" w:hAnsi="Arial Cyr"/>
          <w:sz w:val="24"/>
          <w:szCs w:val="24"/>
        </w:rPr>
        <w:t>” № 84, ап.2</w:t>
      </w:r>
    </w:p>
    <w:p w:rsidR="0089588A" w:rsidRPr="00437B48" w:rsidRDefault="0089588A" w:rsidP="0089588A">
      <w:pPr>
        <w:jc w:val="center"/>
        <w:rPr>
          <w:rFonts w:ascii="Arial Cyr" w:hAnsi="Arial Cyr"/>
          <w:caps/>
          <w:sz w:val="24"/>
          <w:szCs w:val="24"/>
        </w:rPr>
      </w:pPr>
      <w:r w:rsidRPr="00437B48">
        <w:rPr>
          <w:rFonts w:ascii="Arial Cyr" w:hAnsi="Arial Cyr"/>
          <w:sz w:val="24"/>
          <w:szCs w:val="24"/>
        </w:rPr>
        <w:t>тел.</w:t>
      </w:r>
      <w:r w:rsidRPr="00437B48">
        <w:rPr>
          <w:rFonts w:ascii="Arial Cyr" w:hAnsi="Arial Cyr"/>
          <w:caps/>
          <w:sz w:val="24"/>
          <w:szCs w:val="24"/>
        </w:rPr>
        <w:t xml:space="preserve"> 0889 / 82 16 82</w:t>
      </w:r>
    </w:p>
    <w:p w:rsidR="0089588A" w:rsidRPr="00437B48" w:rsidRDefault="0089588A" w:rsidP="0089588A">
      <w:pPr>
        <w:tabs>
          <w:tab w:val="left" w:pos="284"/>
        </w:tabs>
        <w:autoSpaceDE w:val="0"/>
        <w:rPr>
          <w:rFonts w:ascii="Arial Cyr" w:eastAsia="Times New Roman Cyr" w:hAnsi="Arial Cyr" w:cs="Times New Roman Cyr"/>
          <w:sz w:val="24"/>
          <w:szCs w:val="24"/>
        </w:rPr>
      </w:pPr>
    </w:p>
    <w:p w:rsidR="0089588A" w:rsidRPr="00437B48" w:rsidRDefault="0089588A" w:rsidP="0089588A">
      <w:pPr>
        <w:tabs>
          <w:tab w:val="left" w:pos="284"/>
        </w:tabs>
        <w:jc w:val="center"/>
        <w:rPr>
          <w:rFonts w:ascii="Arial Cyr" w:hAnsi="Arial Cyr"/>
          <w:bCs/>
        </w:rPr>
      </w:pPr>
      <w:r w:rsidRPr="00437B48">
        <w:rPr>
          <w:rFonts w:ascii="Arial Cyr" w:hAnsi="Arial Cyr"/>
          <w:bCs/>
          <w:sz w:val="24"/>
          <w:szCs w:val="24"/>
        </w:rPr>
        <w:t>УВАЖАЕМИ</w:t>
      </w:r>
      <w:r w:rsidRPr="00437B48">
        <w:rPr>
          <w:rFonts w:ascii="Arial Cyr" w:hAnsi="Arial Cyr"/>
          <w:bCs/>
        </w:rPr>
        <w:t xml:space="preserve"> </w:t>
      </w:r>
      <w:r w:rsidRPr="00437B48">
        <w:rPr>
          <w:rFonts w:ascii="Arial Cyr" w:hAnsi="Arial Cyr"/>
          <w:bCs/>
          <w:sz w:val="24"/>
          <w:szCs w:val="24"/>
        </w:rPr>
        <w:t>ГОСПОДА</w:t>
      </w:r>
      <w:r w:rsidRPr="00437B48">
        <w:rPr>
          <w:rFonts w:ascii="Arial Cyr" w:hAnsi="Arial Cyr"/>
          <w:bCs/>
        </w:rPr>
        <w:t>,</w:t>
      </w:r>
    </w:p>
    <w:p w:rsidR="00904261" w:rsidRPr="00437B48" w:rsidRDefault="00DE5822" w:rsidP="00904261">
      <w:pPr>
        <w:ind w:firstLine="1080"/>
        <w:jc w:val="both"/>
        <w:rPr>
          <w:rFonts w:ascii="Arial Cyr" w:hAnsi="Arial Cyr"/>
          <w:bCs/>
        </w:rPr>
      </w:pPr>
      <w:r w:rsidRPr="00437B48">
        <w:rPr>
          <w:rFonts w:ascii="Arial Cyr" w:hAnsi="Arial Cyr"/>
          <w:bCs/>
        </w:rPr>
        <w:tab/>
        <w:t>От медиите разбрах, че се предвижда от месец август 2015г. теоретичните изпити за кандидат-шофьори да преминат изцяло на електронен вариант (</w:t>
      </w:r>
      <w:proofErr w:type="spellStart"/>
      <w:r w:rsidRPr="00437B48">
        <w:rPr>
          <w:rFonts w:ascii="Arial Cyr" w:hAnsi="Arial Cyr"/>
          <w:bCs/>
        </w:rPr>
        <w:t>таблет</w:t>
      </w:r>
      <w:proofErr w:type="spellEnd"/>
      <w:r w:rsidRPr="00437B48">
        <w:rPr>
          <w:rFonts w:ascii="Arial Cyr" w:hAnsi="Arial Cyr"/>
          <w:bCs/>
        </w:rPr>
        <w:t>), с което се целяло ограничаване на корупционни действия. В общественото пространство се носят слухове, че софтуерната програма, чрез която се провеждат тео</w:t>
      </w:r>
      <w:r w:rsidR="00374B0E" w:rsidRPr="00437B48">
        <w:rPr>
          <w:rFonts w:ascii="Arial Cyr" w:hAnsi="Arial Cyr"/>
          <w:bCs/>
        </w:rPr>
        <w:t>ретичните изпити и е</w:t>
      </w:r>
      <w:r w:rsidRPr="00437B48">
        <w:rPr>
          <w:rFonts w:ascii="Arial Cyr" w:hAnsi="Arial Cyr"/>
          <w:bCs/>
        </w:rPr>
        <w:t>л</w:t>
      </w:r>
      <w:r w:rsidR="00374B0E" w:rsidRPr="00437B48">
        <w:rPr>
          <w:rFonts w:ascii="Arial Cyr" w:hAnsi="Arial Cyr"/>
          <w:bCs/>
        </w:rPr>
        <w:t xml:space="preserve">ектронния </w:t>
      </w:r>
      <w:r w:rsidRPr="00437B48">
        <w:rPr>
          <w:rFonts w:ascii="Arial Cyr" w:hAnsi="Arial Cyr"/>
          <w:bCs/>
        </w:rPr>
        <w:t>регистър, чрез който се осъществява дейността на учебните центрове и ИА”Автомобилна администрация”</w:t>
      </w:r>
      <w:r w:rsidR="007D1F15" w:rsidRPr="00437B48">
        <w:rPr>
          <w:rFonts w:ascii="Arial Cyr" w:hAnsi="Arial Cyr"/>
          <w:bCs/>
        </w:rPr>
        <w:t xml:space="preserve"> е собственост </w:t>
      </w:r>
      <w:r w:rsidR="00437B48">
        <w:rPr>
          <w:rFonts w:ascii="Arial Cyr" w:hAnsi="Arial Cyr"/>
          <w:bCs/>
        </w:rPr>
        <w:t>на фирма, зад която стои</w:t>
      </w:r>
      <w:r w:rsidR="007D1F15" w:rsidRPr="00437B48">
        <w:rPr>
          <w:rFonts w:ascii="Arial Cyr" w:hAnsi="Arial Cyr"/>
          <w:bCs/>
        </w:rPr>
        <w:t xml:space="preserve"> депутат от БСП. Фирмата е избрана без конкурс. Има съмнение, че софтуерът е направен, така че по време на изпита от друго устройство да се влиза в </w:t>
      </w:r>
      <w:proofErr w:type="spellStart"/>
      <w:r w:rsidR="007D1F15" w:rsidRPr="00437B48">
        <w:rPr>
          <w:rFonts w:ascii="Arial Cyr" w:hAnsi="Arial Cyr"/>
          <w:bCs/>
        </w:rPr>
        <w:t>таблета</w:t>
      </w:r>
      <w:proofErr w:type="spellEnd"/>
      <w:r w:rsidR="007D1F15" w:rsidRPr="00437B48">
        <w:rPr>
          <w:rFonts w:ascii="Arial Cyr" w:hAnsi="Arial Cyr"/>
          <w:bCs/>
        </w:rPr>
        <w:t xml:space="preserve"> на изпитвания курсист и да му се „помага” за издържи успешно изпита. Под съмнение също се подлага и електронният жребий за определяне на изпитвача, в деня на изпита, в коя фирма да и</w:t>
      </w:r>
      <w:r w:rsidR="00437B48">
        <w:rPr>
          <w:rFonts w:ascii="Arial Cyr" w:hAnsi="Arial Cyr"/>
          <w:bCs/>
        </w:rPr>
        <w:t>зпитва. В тази връзка предлагам и настоявам</w:t>
      </w:r>
      <w:r w:rsidR="007D1F15" w:rsidRPr="00437B48">
        <w:rPr>
          <w:rFonts w:ascii="Arial Cyr" w:hAnsi="Arial Cyr"/>
          <w:bCs/>
        </w:rPr>
        <w:t xml:space="preserve"> IT-</w:t>
      </w:r>
      <w:r w:rsidR="007D1F15" w:rsidRPr="00437B48">
        <w:rPr>
          <w:rFonts w:ascii="Arial Cyr" w:hAnsi="Arial Cyr"/>
          <w:bCs/>
        </w:rPr>
        <w:lastRenderedPageBreak/>
        <w:t xml:space="preserve">специалисти от службите за сигурност да проверят софтуера за да се установи верни ли са тези слухове. </w:t>
      </w:r>
      <w:r w:rsidR="00437B48">
        <w:rPr>
          <w:rFonts w:ascii="Arial Cyr" w:hAnsi="Arial Cyr"/>
          <w:bCs/>
        </w:rPr>
        <w:t>Настоявам</w:t>
      </w:r>
      <w:r w:rsidR="007D1F15" w:rsidRPr="00437B48">
        <w:rPr>
          <w:rFonts w:ascii="Arial Cyr" w:hAnsi="Arial Cyr"/>
          <w:bCs/>
        </w:rPr>
        <w:t xml:space="preserve"> също по време на изпита кандидат-шофьорите саморъчно да попълват някакъв документ, с което да се удостовери грамотността им. </w:t>
      </w:r>
    </w:p>
    <w:p w:rsidR="00FC7A4B" w:rsidRDefault="007D1F15" w:rsidP="00904261">
      <w:pPr>
        <w:ind w:firstLine="1080"/>
        <w:jc w:val="both"/>
        <w:rPr>
          <w:rFonts w:ascii="Arial Cyr" w:hAnsi="Arial Cyr"/>
        </w:rPr>
      </w:pPr>
      <w:r w:rsidRPr="00437B48">
        <w:rPr>
          <w:rFonts w:ascii="Arial Cyr" w:hAnsi="Arial Cyr"/>
          <w:bCs/>
        </w:rPr>
        <w:t xml:space="preserve">Обществена тайна е, че през последните години </w:t>
      </w:r>
      <w:r w:rsidR="00904261" w:rsidRPr="00437B48">
        <w:rPr>
          <w:rFonts w:ascii="Arial Cyr" w:hAnsi="Arial Cyr"/>
          <w:bCs/>
        </w:rPr>
        <w:t xml:space="preserve">ръководството на Изпълнителна агенция „Автомобилна администрация” обслужваше интереси на определени форми и бе инициатор за създаване на </w:t>
      </w:r>
      <w:proofErr w:type="spellStart"/>
      <w:r w:rsidR="00904261" w:rsidRPr="00437B48">
        <w:rPr>
          <w:rFonts w:ascii="Arial Cyr" w:hAnsi="Arial Cyr"/>
          <w:bCs/>
        </w:rPr>
        <w:t>лобистки</w:t>
      </w:r>
      <w:proofErr w:type="spellEnd"/>
      <w:r w:rsidR="00904261" w:rsidRPr="00437B48">
        <w:rPr>
          <w:rFonts w:ascii="Arial Cyr" w:hAnsi="Arial Cyr"/>
          <w:bCs/>
        </w:rPr>
        <w:t xml:space="preserve"> наредби и закони. Пример за това е </w:t>
      </w:r>
      <w:r w:rsidR="00904261" w:rsidRPr="00437B48">
        <w:rPr>
          <w:rFonts w:ascii="Arial Cyr" w:hAnsi="Arial Cyr"/>
        </w:rPr>
        <w:t xml:space="preserve">текстът на чл. 53а, ал. 4 от Наредба № 38 от 16 април 2004 г. за условията и реда за провеждане на изпитите на кандидати за придобиване на правоспособност за управление на МПС и реда за провеждане на проверочните изпити  „Записите от теоретичните и практически изпити се съхраняват </w:t>
      </w:r>
      <w:r w:rsidR="00904261" w:rsidRPr="00437B48">
        <w:rPr>
          <w:rFonts w:ascii="Arial Cyr" w:hAnsi="Arial Cyr"/>
          <w:u w:val="single"/>
        </w:rPr>
        <w:t>една година</w:t>
      </w:r>
      <w:r w:rsidR="00904261" w:rsidRPr="00437B48">
        <w:rPr>
          <w:rFonts w:ascii="Arial Cyr" w:hAnsi="Arial Cyr"/>
        </w:rPr>
        <w:t xml:space="preserve">” /обяснимо защо!/ се променя на „Записите от теоретичните и практически изпити се съхраняват </w:t>
      </w:r>
      <w:r w:rsidR="00904261" w:rsidRPr="00437B48">
        <w:rPr>
          <w:rFonts w:ascii="Arial Cyr" w:hAnsi="Arial Cyr"/>
          <w:u w:val="single"/>
        </w:rPr>
        <w:t>три месеца</w:t>
      </w:r>
      <w:r w:rsidR="00904261" w:rsidRPr="00437B48">
        <w:rPr>
          <w:rFonts w:ascii="Arial Cyr" w:hAnsi="Arial Cyr"/>
        </w:rPr>
        <w:t xml:space="preserve">”. Редно е да се пазят поне 2 години, да за може ако нов водач допусне ПТП да се преглеждат записите от теоретичния и практическия изпит </w:t>
      </w:r>
      <w:r w:rsidR="005F671E" w:rsidRPr="00437B48">
        <w:rPr>
          <w:rFonts w:ascii="Arial Cyr" w:hAnsi="Arial Cyr"/>
        </w:rPr>
        <w:t>от независим орган.  А</w:t>
      </w:r>
      <w:r w:rsidR="00904261" w:rsidRPr="00437B48">
        <w:rPr>
          <w:rFonts w:ascii="Arial Cyr" w:hAnsi="Arial Cyr"/>
        </w:rPr>
        <w:t>ко се докаже</w:t>
      </w:r>
      <w:r w:rsidR="00437B48">
        <w:rPr>
          <w:rFonts w:ascii="Arial Cyr" w:hAnsi="Arial Cyr"/>
        </w:rPr>
        <w:t>,</w:t>
      </w:r>
      <w:r w:rsidR="00904261" w:rsidRPr="00437B48">
        <w:rPr>
          <w:rFonts w:ascii="Arial Cyr" w:hAnsi="Arial Cyr"/>
        </w:rPr>
        <w:t xml:space="preserve"> че има нарушения по провеждането му</w:t>
      </w:r>
      <w:r w:rsidR="005F671E" w:rsidRPr="00437B48">
        <w:rPr>
          <w:rFonts w:ascii="Arial Cyr" w:hAnsi="Arial Cyr"/>
        </w:rPr>
        <w:t xml:space="preserve"> да се търси отговорност от лицата провели изпита</w:t>
      </w:r>
      <w:r w:rsidR="00904261" w:rsidRPr="00437B48">
        <w:rPr>
          <w:rFonts w:ascii="Arial Cyr" w:hAnsi="Arial Cyr"/>
        </w:rPr>
        <w:t>.</w:t>
      </w:r>
      <w:r w:rsidR="00E5639D" w:rsidRPr="00437B48">
        <w:rPr>
          <w:rFonts w:ascii="Arial Cyr" w:hAnsi="Arial Cyr"/>
        </w:rPr>
        <w:t xml:space="preserve"> Ето затова е необходимо пълна ревизия на дейността и нормативната уредба на Изпълнителна агенция „Автомобилна администрация” поне за 5 години назад.</w:t>
      </w:r>
      <w:r w:rsidR="00437B48">
        <w:rPr>
          <w:rFonts w:ascii="Arial Cyr" w:hAnsi="Arial Cyr"/>
        </w:rPr>
        <w:t xml:space="preserve"> </w:t>
      </w:r>
      <w:r w:rsidR="005332CC">
        <w:rPr>
          <w:rFonts w:ascii="Arial Cyr" w:hAnsi="Arial Cyr"/>
        </w:rPr>
        <w:t>Настоявам за кадрови промени в ръководството на агенцията за да се промени, така нареченият в нашите среди „моделът ТЯ”, който  е основната причина за състоянието, в което се намира бранша ни.</w:t>
      </w:r>
    </w:p>
    <w:p w:rsidR="00904261" w:rsidRPr="00437B48" w:rsidRDefault="00437B48" w:rsidP="00904261">
      <w:pPr>
        <w:ind w:firstLine="1080"/>
        <w:jc w:val="both"/>
        <w:rPr>
          <w:rFonts w:ascii="Arial Cyr" w:hAnsi="Arial Cyr"/>
        </w:rPr>
      </w:pPr>
      <w:r>
        <w:rPr>
          <w:rFonts w:ascii="Arial Cyr" w:hAnsi="Arial Cyr"/>
        </w:rPr>
        <w:t xml:space="preserve">Има предложение часовете по практика да се увеличат на 45 м/ч. Според мен това е излишно. Проблемът е, че часовете не се дават в пълния им обем и е безпредметно да се увеличават. Липсва ефективен контрол </w:t>
      </w:r>
      <w:r w:rsidR="00FC7A4B">
        <w:rPr>
          <w:rFonts w:ascii="Arial Cyr" w:hAnsi="Arial Cyr"/>
        </w:rPr>
        <w:t>върху дейността на учебните центрове</w:t>
      </w:r>
      <w:r w:rsidR="005332CC">
        <w:rPr>
          <w:rFonts w:ascii="Arial Cyr" w:hAnsi="Arial Cyr"/>
        </w:rPr>
        <w:t>,</w:t>
      </w:r>
      <w:r w:rsidR="00ED3E0C" w:rsidRPr="00ED3E0C">
        <w:rPr>
          <w:rFonts w:ascii="Arial Cyr" w:hAnsi="Arial Cyr"/>
        </w:rPr>
        <w:t xml:space="preserve"> </w:t>
      </w:r>
      <w:r w:rsidR="00ED3E0C">
        <w:rPr>
          <w:rFonts w:ascii="Arial Cyr" w:hAnsi="Arial Cyr"/>
        </w:rPr>
        <w:t>както на количеството, така и на качеството на обучението.</w:t>
      </w:r>
      <w:r w:rsidR="00FC7A4B">
        <w:rPr>
          <w:rFonts w:ascii="Arial Cyr" w:hAnsi="Arial Cyr"/>
        </w:rPr>
        <w:t xml:space="preserve"> През последните години се прекъсна приемствеността  в професията ни и смея да твърдя, че 80% от инструкторите не знаят какво и как да учат кандидат-шофьорите. Необходимо е да се обърне внимание и на подготовката на </w:t>
      </w:r>
      <w:proofErr w:type="spellStart"/>
      <w:r w:rsidR="00FC7A4B">
        <w:rPr>
          <w:rFonts w:ascii="Arial Cyr" w:hAnsi="Arial Cyr"/>
        </w:rPr>
        <w:t>автоинструктори</w:t>
      </w:r>
      <w:proofErr w:type="spellEnd"/>
      <w:r w:rsidR="00FC7A4B">
        <w:rPr>
          <w:rFonts w:ascii="Arial Cyr" w:hAnsi="Arial Cyr"/>
        </w:rPr>
        <w:t>.</w:t>
      </w:r>
    </w:p>
    <w:p w:rsidR="00DE5822" w:rsidRPr="00437B48" w:rsidRDefault="000742BE" w:rsidP="000742BE">
      <w:pPr>
        <w:tabs>
          <w:tab w:val="left" w:pos="284"/>
        </w:tabs>
        <w:jc w:val="right"/>
        <w:rPr>
          <w:rFonts w:ascii="Arial Cyr" w:hAnsi="Arial Cyr"/>
          <w:bCs/>
        </w:rPr>
      </w:pPr>
      <w:r>
        <w:rPr>
          <w:rFonts w:ascii="Arial Cyr" w:hAnsi="Arial Cyr"/>
          <w:bCs/>
          <w:noProof/>
          <w:lang w:eastAsia="bg-BG"/>
        </w:rPr>
        <w:drawing>
          <wp:inline distT="0" distB="0" distL="0" distR="0">
            <wp:extent cx="1475232" cy="1478280"/>
            <wp:effectExtent l="19050" t="0" r="0" b="0"/>
            <wp:docPr id="1" name="Картина 0" descr="RODEO EOO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EO EOO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2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939" w:rsidRPr="00437B48" w:rsidRDefault="006B2939" w:rsidP="00DE5822">
      <w:pPr>
        <w:tabs>
          <w:tab w:val="left" w:pos="284"/>
        </w:tabs>
        <w:rPr>
          <w:rFonts w:ascii="Arial Cyr" w:hAnsi="Arial Cyr"/>
          <w:bCs/>
        </w:rPr>
      </w:pPr>
      <w:r w:rsidRPr="00437B48">
        <w:rPr>
          <w:rFonts w:ascii="Arial Cyr" w:hAnsi="Arial Cyr"/>
          <w:bCs/>
        </w:rPr>
        <w:t>1</w:t>
      </w:r>
      <w:r w:rsidR="009E7333">
        <w:rPr>
          <w:rFonts w:ascii="Arial Cyr" w:hAnsi="Arial Cyr"/>
          <w:bCs/>
        </w:rPr>
        <w:t>7</w:t>
      </w:r>
      <w:r w:rsidRPr="00437B48">
        <w:rPr>
          <w:rFonts w:ascii="Arial Cyr" w:hAnsi="Arial Cyr"/>
          <w:bCs/>
        </w:rPr>
        <w:t xml:space="preserve">.06.2015г.                                                                  </w:t>
      </w:r>
      <w:r w:rsidR="00ED3E0C">
        <w:rPr>
          <w:rFonts w:ascii="Arial Cyr" w:hAnsi="Arial Cyr"/>
          <w:bCs/>
        </w:rPr>
        <w:t xml:space="preserve">           С уважение:……………………</w:t>
      </w:r>
      <w:r w:rsidRPr="00437B48">
        <w:rPr>
          <w:rFonts w:ascii="Arial Cyr" w:hAnsi="Arial Cyr"/>
          <w:bCs/>
        </w:rPr>
        <w:t>.</w:t>
      </w:r>
    </w:p>
    <w:p w:rsidR="006B2939" w:rsidRPr="00437B48" w:rsidRDefault="006B2939" w:rsidP="00DE5822">
      <w:pPr>
        <w:tabs>
          <w:tab w:val="left" w:pos="284"/>
        </w:tabs>
        <w:rPr>
          <w:rFonts w:ascii="Arial Cyr" w:hAnsi="Arial Cyr"/>
          <w:bCs/>
        </w:rPr>
      </w:pPr>
      <w:r w:rsidRPr="00437B48">
        <w:rPr>
          <w:rFonts w:ascii="Arial Cyr" w:hAnsi="Arial Cyr"/>
          <w:bCs/>
        </w:rPr>
        <w:t>Гр.Стара Загора                                                                                     /</w:t>
      </w:r>
      <w:r w:rsidR="005332CC">
        <w:rPr>
          <w:rFonts w:ascii="Arial Cyr" w:hAnsi="Arial Cyr"/>
          <w:bCs/>
        </w:rPr>
        <w:t xml:space="preserve">инж. </w:t>
      </w:r>
      <w:r w:rsidRPr="00437B48">
        <w:rPr>
          <w:rFonts w:ascii="Arial Cyr" w:hAnsi="Arial Cyr"/>
          <w:bCs/>
        </w:rPr>
        <w:t>Митко Трайков/</w:t>
      </w:r>
    </w:p>
    <w:sectPr w:rsidR="006B2939" w:rsidRPr="00437B48" w:rsidSect="000D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88A"/>
    <w:rsid w:val="000742BE"/>
    <w:rsid w:val="000D28A0"/>
    <w:rsid w:val="0036237B"/>
    <w:rsid w:val="00366D7B"/>
    <w:rsid w:val="00374B0E"/>
    <w:rsid w:val="003C7452"/>
    <w:rsid w:val="00437B48"/>
    <w:rsid w:val="005332CC"/>
    <w:rsid w:val="005F671E"/>
    <w:rsid w:val="006B2939"/>
    <w:rsid w:val="00701134"/>
    <w:rsid w:val="007D1F15"/>
    <w:rsid w:val="007D2A98"/>
    <w:rsid w:val="008610D9"/>
    <w:rsid w:val="0089588A"/>
    <w:rsid w:val="00904261"/>
    <w:rsid w:val="0094255A"/>
    <w:rsid w:val="009E7333"/>
    <w:rsid w:val="00DE5822"/>
    <w:rsid w:val="00E5639D"/>
    <w:rsid w:val="00ED3E0C"/>
    <w:rsid w:val="00FC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A0"/>
  </w:style>
  <w:style w:type="paragraph" w:styleId="4">
    <w:name w:val="heading 4"/>
    <w:basedOn w:val="a"/>
    <w:next w:val="a"/>
    <w:link w:val="40"/>
    <w:qFormat/>
    <w:rsid w:val="0089588A"/>
    <w:pPr>
      <w:keepNext/>
      <w:tabs>
        <w:tab w:val="num" w:pos="0"/>
      </w:tabs>
      <w:suppressAutoHyphens/>
      <w:spacing w:after="0" w:line="240" w:lineRule="auto"/>
      <w:ind w:left="709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hi-IN" w:bidi="hi-IN"/>
    </w:rPr>
  </w:style>
  <w:style w:type="paragraph" w:styleId="5">
    <w:name w:val="heading 5"/>
    <w:basedOn w:val="a"/>
    <w:next w:val="a"/>
    <w:link w:val="50"/>
    <w:qFormat/>
    <w:rsid w:val="0089588A"/>
    <w:pPr>
      <w:keepNext/>
      <w:tabs>
        <w:tab w:val="num" w:pos="0"/>
        <w:tab w:val="left" w:pos="284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sz w:val="24"/>
      <w:szCs w:val="20"/>
      <w:lang w:val="en-A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89588A"/>
    <w:rPr>
      <w:rFonts w:ascii="Arial" w:eastAsia="Times New Roman" w:hAnsi="Arial" w:cs="Times New Roman"/>
      <w:b/>
      <w:sz w:val="24"/>
      <w:szCs w:val="20"/>
      <w:lang w:eastAsia="hi-IN" w:bidi="hi-IN"/>
    </w:rPr>
  </w:style>
  <w:style w:type="character" w:customStyle="1" w:styleId="50">
    <w:name w:val="Заглавие 5 Знак"/>
    <w:basedOn w:val="a0"/>
    <w:link w:val="5"/>
    <w:rsid w:val="0089588A"/>
    <w:rPr>
      <w:rFonts w:ascii="Times New Roman" w:eastAsia="Times New Roman" w:hAnsi="Times New Roman" w:cs="Times New Roman"/>
      <w:b/>
      <w:sz w:val="24"/>
      <w:szCs w:val="20"/>
      <w:lang w:val="en-AU" w:eastAsia="hi-IN" w:bidi="hi-IN"/>
    </w:rPr>
  </w:style>
  <w:style w:type="paragraph" w:styleId="a3">
    <w:name w:val="Normal (Web)"/>
    <w:basedOn w:val="a"/>
    <w:rsid w:val="0089588A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7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74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2015-06-16T08:35:00Z</dcterms:created>
  <dcterms:modified xsi:type="dcterms:W3CDTF">2015-09-14T07:21:00Z</dcterms:modified>
</cp:coreProperties>
</file>